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ABE387" w14:textId="77777777" w:rsidR="00487436" w:rsidRDefault="00487436" w:rsidP="00C059BF">
      <w:pPr>
        <w:spacing w:before="160" w:after="120" w:line="265" w:lineRule="auto"/>
        <w:ind w:left="360" w:right="2" w:firstLine="0"/>
        <w:jc w:val="center"/>
        <w:rPr>
          <w:b/>
          <w:color w:val="auto"/>
          <w:sz w:val="20"/>
          <w:szCs w:val="20"/>
          <w:u w:val="single" w:color="231F20"/>
        </w:rPr>
      </w:pPr>
      <w:bookmarkStart w:id="0" w:name="_GoBack"/>
      <w:bookmarkEnd w:id="0"/>
      <w:r>
        <w:rPr>
          <w:b/>
          <w:color w:val="auto"/>
          <w:sz w:val="20"/>
          <w:szCs w:val="20"/>
          <w:u w:val="single" w:color="231F20"/>
        </w:rPr>
        <w:t>ANEXO</w:t>
      </w:r>
    </w:p>
    <w:p w14:paraId="1C4496C0" w14:textId="77777777" w:rsidR="00C059BF" w:rsidRPr="000754C3" w:rsidRDefault="00C059BF" w:rsidP="00C059BF">
      <w:pPr>
        <w:spacing w:before="160" w:after="120" w:line="265" w:lineRule="auto"/>
        <w:ind w:left="360" w:right="2" w:firstLine="0"/>
        <w:jc w:val="center"/>
        <w:rPr>
          <w:color w:val="auto"/>
          <w:sz w:val="20"/>
          <w:szCs w:val="20"/>
        </w:rPr>
      </w:pPr>
      <w:r w:rsidRPr="000754C3">
        <w:rPr>
          <w:b/>
          <w:color w:val="auto"/>
          <w:sz w:val="20"/>
          <w:szCs w:val="20"/>
          <w:u w:val="single" w:color="231F20"/>
        </w:rPr>
        <w:t xml:space="preserve">CUERPO DIPLOMADOS Y TECNICOS MEDIOS </w:t>
      </w:r>
    </w:p>
    <w:p w14:paraId="0E57FC06" w14:textId="77777777" w:rsidR="00C059BF" w:rsidRPr="000754C3" w:rsidRDefault="00C059BF" w:rsidP="00C059BF">
      <w:pPr>
        <w:spacing w:before="160" w:after="120" w:line="265" w:lineRule="auto"/>
        <w:ind w:left="360" w:firstLine="0"/>
        <w:jc w:val="center"/>
        <w:rPr>
          <w:b/>
          <w:color w:val="auto"/>
          <w:sz w:val="20"/>
          <w:szCs w:val="20"/>
          <w:u w:val="single" w:color="231F20"/>
        </w:rPr>
      </w:pPr>
      <w:r w:rsidRPr="000754C3">
        <w:rPr>
          <w:b/>
          <w:color w:val="auto"/>
          <w:sz w:val="20"/>
          <w:szCs w:val="20"/>
          <w:u w:val="single" w:color="231F20"/>
        </w:rPr>
        <w:t>INGENIERO TÉCNICO INDUSTRIAL</w:t>
      </w:r>
    </w:p>
    <w:p w14:paraId="606C3577" w14:textId="77777777" w:rsidR="00C059BF" w:rsidRPr="000754C3" w:rsidRDefault="00C059BF" w:rsidP="00C059BF">
      <w:pPr>
        <w:spacing w:after="0" w:line="216" w:lineRule="auto"/>
        <w:ind w:left="829" w:hanging="829"/>
        <w:jc w:val="center"/>
        <w:rPr>
          <w:b/>
          <w:color w:val="auto"/>
          <w:sz w:val="20"/>
          <w:szCs w:val="20"/>
        </w:rPr>
      </w:pPr>
    </w:p>
    <w:p w14:paraId="324BF46B" w14:textId="77777777" w:rsidR="00D57A7A" w:rsidRPr="000754C3" w:rsidRDefault="00EF4956" w:rsidP="00EA09AA">
      <w:pPr>
        <w:shd w:val="clear" w:color="auto" w:fill="F2F2F2" w:themeFill="background1" w:themeFillShade="F2"/>
        <w:spacing w:before="120" w:after="120"/>
        <w:ind w:left="0" w:right="1" w:firstLine="0"/>
        <w:rPr>
          <w:b/>
          <w:color w:val="auto"/>
          <w:sz w:val="20"/>
          <w:szCs w:val="20"/>
        </w:rPr>
      </w:pPr>
      <w:r w:rsidRPr="000754C3">
        <w:rPr>
          <w:b/>
          <w:color w:val="auto"/>
          <w:sz w:val="20"/>
          <w:szCs w:val="20"/>
        </w:rPr>
        <w:t>GRUPO–II: MATERIAS ESPECÍFICAS</w:t>
      </w:r>
    </w:p>
    <w:p w14:paraId="26EC6CB6" w14:textId="77777777" w:rsidR="00E41638" w:rsidRDefault="00E41638" w:rsidP="00EA09AA">
      <w:pPr>
        <w:spacing w:before="120" w:after="120"/>
        <w:ind w:left="360" w:firstLine="0"/>
        <w:rPr>
          <w:b/>
          <w:color w:val="auto"/>
          <w:sz w:val="20"/>
          <w:szCs w:val="20"/>
        </w:rPr>
      </w:pPr>
    </w:p>
    <w:p w14:paraId="571352AA"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La Empresa: Concepto y función. Clases de Empresas. Organización de las Empresas: Funciones de los Órganos de Dirección, de Administración y de Gestión. Las Sociedades. Responsabilidad de los socios.</w:t>
      </w:r>
    </w:p>
    <w:p w14:paraId="1B5727B7"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La inversión en la Empresa Industrial: Criterios de selección. Capital Fijo; sus partidas fundamentales. Inversión productiva y capacidad de producción. El ciclo del ejercicio: capital circulante y su rotación.</w:t>
      </w:r>
    </w:p>
    <w:p w14:paraId="799B56CB"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Economía: concepto y objeto. Problemas fundamentales del sistema económico: recursos económicos, costes de oportunidad. Mercado y precios: Ley de oferta y demanda. Sistemas económicos: mercado perfecto e imperfecto (monopolio, oligopolio, concurrencia perfecta, etc.). Factores de producción: capital y trabajo. Organización empresarial: en fase pública, privada, concentración empresarial, papel de las multinacionales, etc.</w:t>
      </w:r>
    </w:p>
    <w:p w14:paraId="575D963E"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Clasificación Nacional de Actividades Económicas (CNAE-2009). Real Decreto 475/2007, de 13 de abril.</w:t>
      </w:r>
    </w:p>
    <w:p w14:paraId="3C59A2F6"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La Industria en la Comunidad Autónoma de Cantabria. Participación de la actividad industrial en el conjunto de la economía nacional y autonómica: Valor añadido, empleo, balanza comercial. Factores de localización industrial.</w:t>
      </w:r>
    </w:p>
    <w:p w14:paraId="55CD9A6C"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Ley 20/2013, de 9 de diciembre, de garantía de la unidad de mercado.</w:t>
      </w:r>
    </w:p>
    <w:p w14:paraId="4BAA0005"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 xml:space="preserve">Ley 21/1992, de 16 de julio, de Industria. </w:t>
      </w:r>
    </w:p>
    <w:p w14:paraId="53CF910A"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 xml:space="preserve">Real Decreto 559/2010, de 7 de mayo, por el que se aprueba el Registro Integrado Industrial. </w:t>
      </w:r>
      <w:hyperlink r:id="rId7" w:tooltip="Real Decreto 2200/1995, de 28 de diciembre" w:history="1">
        <w:r w:rsidRPr="009D60C9">
          <w:rPr>
            <w:color w:val="auto"/>
            <w:sz w:val="20"/>
            <w:szCs w:val="20"/>
          </w:rPr>
          <w:t>Real Decreto 2200/1995, de 28 de diciembre</w:t>
        </w:r>
      </w:hyperlink>
      <w:r w:rsidRPr="009D60C9">
        <w:rPr>
          <w:color w:val="auto"/>
          <w:sz w:val="20"/>
          <w:szCs w:val="20"/>
        </w:rPr>
        <w:t xml:space="preserve">, por el que se aprueba el Reglamento de la infraestructura para la Calidad y la Seguridad Industrial. </w:t>
      </w:r>
    </w:p>
    <w:p w14:paraId="5CFC0293"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Ley 24/2013, de 26 de diciembre, del Sector Eléctrico. Real Decreto 1955/2000, de 1 de diciembre, por el que se regulan las actividades de transporte, distribución, comercialización, suministro y procedimientos de autorización de energía eléctrica.</w:t>
      </w:r>
    </w:p>
    <w:p w14:paraId="4AFBA85A" w14:textId="77777777" w:rsidR="009D60C9" w:rsidRPr="009D60C9" w:rsidRDefault="004A4EC8" w:rsidP="009D60C9">
      <w:pPr>
        <w:numPr>
          <w:ilvl w:val="0"/>
          <w:numId w:val="4"/>
        </w:numPr>
        <w:spacing w:before="120" w:after="120" w:line="223" w:lineRule="auto"/>
        <w:ind w:left="1134" w:hanging="1134"/>
        <w:rPr>
          <w:color w:val="auto"/>
          <w:sz w:val="20"/>
          <w:szCs w:val="20"/>
        </w:rPr>
      </w:pPr>
      <w:hyperlink r:id="rId8" w:tooltip="Real Decreto 223/2008, de 15 de febrero" w:history="1">
        <w:r w:rsidR="009D60C9" w:rsidRPr="009D60C9">
          <w:rPr>
            <w:color w:val="auto"/>
            <w:sz w:val="20"/>
            <w:szCs w:val="20"/>
          </w:rPr>
          <w:t>Real Decreto 223/2008, de 15 de febrero</w:t>
        </w:r>
      </w:hyperlink>
      <w:r w:rsidR="009D60C9" w:rsidRPr="009D60C9">
        <w:rPr>
          <w:color w:val="auto"/>
          <w:sz w:val="20"/>
          <w:szCs w:val="20"/>
        </w:rPr>
        <w:t xml:space="preserve">, por el que se aprueban el Reglamento sobre condiciones técnicas y garantías de seguridad en líneas eléctricas de alta tensión y sus instrucciones técnicas complementarias ITC-LAT 01 a 09. </w:t>
      </w:r>
    </w:p>
    <w:p w14:paraId="33767490"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Real Decreto 337/2014, de 9 de mayo, por el que se aprueban el Reglamento sobre condiciones técnicas y garantías de seguridad en instalaciones eléctricas de alta tensión y sus Instrucciones Técnicas Complementarias ITC-RAT 01 a 23.</w:t>
      </w:r>
    </w:p>
    <w:p w14:paraId="6262996B"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Real Decreto 413/2014, de 6 de junio, por el que se regula la actividad de producción eléctrica a partir de fuentes de energía renovables, cogeneración y residuos. Real Decreto 900/2015, de 9 de octubre, por el que se regulan las condiciones administrativas, técnicas y económicas de las modalidades de suministro de energía con autoconsumo y de producción con autoconsumo.</w:t>
      </w:r>
    </w:p>
    <w:p w14:paraId="7BA4874B"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lastRenderedPageBreak/>
        <w:t xml:space="preserve">Real Decreto 842/2002, de 2 de agosto, por el que se aprueba el Reglamento electrotécnico para baja tensión. Orden de 17 de octubre de 2003, por la que se dictan instrucciones para la aplicación del Reglamento Electrotécnico para Baja Tensión. </w:t>
      </w:r>
    </w:p>
    <w:p w14:paraId="71E737E3" w14:textId="77777777" w:rsidR="009D60C9" w:rsidRPr="009D60C9" w:rsidRDefault="004A4EC8" w:rsidP="009D60C9">
      <w:pPr>
        <w:numPr>
          <w:ilvl w:val="0"/>
          <w:numId w:val="4"/>
        </w:numPr>
        <w:spacing w:before="120" w:after="120" w:line="223" w:lineRule="auto"/>
        <w:ind w:left="1134" w:hanging="1134"/>
        <w:rPr>
          <w:color w:val="auto"/>
          <w:sz w:val="20"/>
          <w:szCs w:val="20"/>
        </w:rPr>
      </w:pPr>
      <w:hyperlink r:id="rId9" w:tooltip="Real Decreto 1890/2008, de 14 de noviembre" w:history="1">
        <w:r w:rsidR="009D60C9" w:rsidRPr="009D60C9">
          <w:rPr>
            <w:color w:val="auto"/>
            <w:sz w:val="20"/>
            <w:szCs w:val="20"/>
          </w:rPr>
          <w:t>Real Decreto 1890/2008, de 14 de noviembre</w:t>
        </w:r>
      </w:hyperlink>
      <w:r w:rsidR="009D60C9" w:rsidRPr="009D60C9">
        <w:rPr>
          <w:color w:val="auto"/>
          <w:sz w:val="20"/>
          <w:szCs w:val="20"/>
        </w:rPr>
        <w:t>, por el que se aprueba el Reglamento de eficiencia energética en instalaciones de alumbrado exterior y sus Instrucciones técnicas complementarias EA-01 a EA-07.</w:t>
      </w:r>
    </w:p>
    <w:p w14:paraId="4E57F22E"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Ley 34/1998, de 7 de octubre, del Sector de Hidrocarburos. Real Decreto 1434/2002, de 27 de diciembre, por el que se regulan las actividades de transporte, distribución, comercialización, suministro y procedimientos de autorización de instalaciones de gas natural.</w:t>
      </w:r>
    </w:p>
    <w:p w14:paraId="1EF2AC26" w14:textId="77777777" w:rsidR="009D60C9" w:rsidRPr="009D60C9" w:rsidRDefault="004A4EC8" w:rsidP="009D60C9">
      <w:pPr>
        <w:numPr>
          <w:ilvl w:val="0"/>
          <w:numId w:val="4"/>
        </w:numPr>
        <w:spacing w:before="120" w:after="120" w:line="223" w:lineRule="auto"/>
        <w:ind w:left="1134" w:hanging="1134"/>
        <w:rPr>
          <w:color w:val="auto"/>
          <w:sz w:val="20"/>
          <w:szCs w:val="20"/>
        </w:rPr>
      </w:pPr>
      <w:hyperlink r:id="rId10" w:tooltip="Real Decreto 2267/2004, de 3 de diciembre" w:history="1">
        <w:r w:rsidR="009D60C9" w:rsidRPr="009D60C9">
          <w:rPr>
            <w:color w:val="auto"/>
            <w:sz w:val="20"/>
            <w:szCs w:val="20"/>
          </w:rPr>
          <w:t>Real Decreto 2267/2004, de 3 de diciembre</w:t>
        </w:r>
      </w:hyperlink>
      <w:r w:rsidR="009D60C9" w:rsidRPr="009D60C9">
        <w:rPr>
          <w:color w:val="auto"/>
          <w:sz w:val="20"/>
          <w:szCs w:val="20"/>
        </w:rPr>
        <w:t xml:space="preserve">, por el que se aprueba el Reglamento de seguridad contra incendios en los establecimientos industriales. </w:t>
      </w:r>
      <w:hyperlink r:id="rId11" w:tgtFrame="_blank" w:history="1">
        <w:r w:rsidR="009D60C9" w:rsidRPr="009D60C9">
          <w:rPr>
            <w:color w:val="auto"/>
            <w:sz w:val="20"/>
            <w:szCs w:val="20"/>
          </w:rPr>
          <w:t>Orden IND 29/2005</w:t>
        </w:r>
      </w:hyperlink>
      <w:r w:rsidR="009D60C9" w:rsidRPr="009D60C9">
        <w:rPr>
          <w:color w:val="auto"/>
          <w:sz w:val="20"/>
          <w:szCs w:val="20"/>
        </w:rPr>
        <w:t xml:space="preserve">, de 18 de abril, por la que se aprueba el procedimiento para la tramitación y legalización de las instalaciones contra incendios en los establecimientos industriales. </w:t>
      </w:r>
    </w:p>
    <w:p w14:paraId="5EC2F4AF" w14:textId="77777777" w:rsidR="009D60C9" w:rsidRPr="009D60C9" w:rsidRDefault="004A4EC8" w:rsidP="009D60C9">
      <w:pPr>
        <w:numPr>
          <w:ilvl w:val="0"/>
          <w:numId w:val="4"/>
        </w:numPr>
        <w:spacing w:before="120" w:after="120" w:line="223" w:lineRule="auto"/>
        <w:ind w:left="1134" w:hanging="1134"/>
        <w:rPr>
          <w:color w:val="auto"/>
          <w:sz w:val="20"/>
          <w:szCs w:val="20"/>
        </w:rPr>
      </w:pPr>
      <w:hyperlink r:id="rId12" w:tooltip="Real Decreto 513/2017, de 22 de mayo" w:history="1">
        <w:r w:rsidR="009D60C9" w:rsidRPr="009D60C9">
          <w:rPr>
            <w:color w:val="auto"/>
            <w:sz w:val="20"/>
            <w:szCs w:val="20"/>
          </w:rPr>
          <w:t>Real Decreto 513/2017, de 22 de mayo</w:t>
        </w:r>
      </w:hyperlink>
      <w:r w:rsidR="009D60C9" w:rsidRPr="009D60C9">
        <w:rPr>
          <w:color w:val="auto"/>
          <w:sz w:val="20"/>
          <w:szCs w:val="20"/>
        </w:rPr>
        <w:t>, por el que se aprueba el Reglamento de instalaciones de protección contra incendios.</w:t>
      </w:r>
    </w:p>
    <w:p w14:paraId="7831D754"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Real Decreto 1457/1986, de 10 de enero, por el que se regulan la actividad industrial y la prestación de servicios en los talleres de reparación de vehículos automóviles de sus equipos y componentes. Real Decreto 1247/1995, de 14 de julio, por el que se aprueba el Reglamento de Vehículos Históricos.</w:t>
      </w:r>
    </w:p>
    <w:p w14:paraId="2B1EB817" w14:textId="77777777" w:rsidR="009D60C9" w:rsidRPr="009D60C9" w:rsidRDefault="004A4EC8" w:rsidP="009D60C9">
      <w:pPr>
        <w:numPr>
          <w:ilvl w:val="0"/>
          <w:numId w:val="4"/>
        </w:numPr>
        <w:spacing w:before="120" w:after="120" w:line="223" w:lineRule="auto"/>
        <w:ind w:left="1134" w:hanging="1134"/>
        <w:rPr>
          <w:color w:val="auto"/>
          <w:sz w:val="20"/>
          <w:szCs w:val="20"/>
        </w:rPr>
      </w:pPr>
      <w:hyperlink r:id="rId13" w:tooltip="Real Decreto 920/2017, de 23 de octubre" w:history="1">
        <w:r w:rsidR="009D60C9" w:rsidRPr="009D60C9">
          <w:rPr>
            <w:color w:val="auto"/>
            <w:sz w:val="20"/>
            <w:szCs w:val="20"/>
          </w:rPr>
          <w:t>Real Decreto 920/2017, de 23 de octubre</w:t>
        </w:r>
      </w:hyperlink>
      <w:r w:rsidR="009D60C9" w:rsidRPr="009D60C9">
        <w:rPr>
          <w:color w:val="auto"/>
          <w:sz w:val="20"/>
          <w:szCs w:val="20"/>
        </w:rPr>
        <w:t xml:space="preserve">, por el que se regula la inspección técnica de vehículos. </w:t>
      </w:r>
      <w:hyperlink r:id="rId14" w:tgtFrame="_blank" w:history="1">
        <w:r w:rsidR="009D60C9" w:rsidRPr="009D60C9">
          <w:rPr>
            <w:color w:val="auto"/>
            <w:sz w:val="20"/>
            <w:szCs w:val="20"/>
          </w:rPr>
          <w:t>Decreto 32/2011</w:t>
        </w:r>
      </w:hyperlink>
      <w:r w:rsidR="009D60C9" w:rsidRPr="009D60C9">
        <w:rPr>
          <w:color w:val="auto"/>
          <w:sz w:val="20"/>
          <w:szCs w:val="20"/>
        </w:rPr>
        <w:t>, de 14 de abril, por el que se aprueba el Reglamento sobre prestación de servicios de Inspección Técnica de Vehículos en la Comunidad Autónoma de Cantabria.</w:t>
      </w:r>
    </w:p>
    <w:p w14:paraId="54890686" w14:textId="77777777" w:rsidR="009D60C9" w:rsidRPr="009D60C9" w:rsidRDefault="004A4EC8" w:rsidP="009D60C9">
      <w:pPr>
        <w:numPr>
          <w:ilvl w:val="0"/>
          <w:numId w:val="4"/>
        </w:numPr>
        <w:spacing w:before="120" w:after="120" w:line="223" w:lineRule="auto"/>
        <w:ind w:left="1134" w:hanging="1134"/>
        <w:rPr>
          <w:color w:val="auto"/>
          <w:sz w:val="20"/>
          <w:szCs w:val="20"/>
        </w:rPr>
      </w:pPr>
      <w:hyperlink r:id="rId15" w:tooltip="Real Decreto 750/2010, de 4 de junio" w:history="1">
        <w:r w:rsidR="009D60C9" w:rsidRPr="009D60C9">
          <w:rPr>
            <w:color w:val="auto"/>
            <w:sz w:val="20"/>
            <w:szCs w:val="20"/>
          </w:rPr>
          <w:t>Real Decreto 750/2010, de 4 de junio</w:t>
        </w:r>
      </w:hyperlink>
      <w:r w:rsidR="009D60C9" w:rsidRPr="009D60C9">
        <w:rPr>
          <w:color w:val="auto"/>
          <w:sz w:val="20"/>
          <w:szCs w:val="20"/>
        </w:rPr>
        <w:t xml:space="preserve">, por el que se regulan los procedimientos de homologación de vehículos de motor y sus remolques, máquinas autopropulsadas o remolcadas, vehículos agrícolas, así como de sistemas, partes y piezas de dichos vehículos. </w:t>
      </w:r>
      <w:hyperlink r:id="rId16" w:tooltip="Real Decreto 866/2010, de 2 de julio" w:history="1">
        <w:r w:rsidR="009D60C9" w:rsidRPr="009D60C9">
          <w:rPr>
            <w:color w:val="auto"/>
            <w:sz w:val="20"/>
            <w:szCs w:val="20"/>
          </w:rPr>
          <w:t>Real Decreto 866/2010, de 2 de julio</w:t>
        </w:r>
      </w:hyperlink>
      <w:r w:rsidR="009D60C9" w:rsidRPr="009D60C9">
        <w:rPr>
          <w:color w:val="auto"/>
          <w:sz w:val="20"/>
          <w:szCs w:val="20"/>
        </w:rPr>
        <w:t>, por el que se regula la tramitación de las reformas de vehículos.</w:t>
      </w:r>
    </w:p>
    <w:p w14:paraId="27CC170D"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El transporte terrestre de mercancías peligrosas. Regulación de la fabricación y comercialización de los vehículos, envases y contenedores para el transporte de mercancías peligrosas. El transporte de mercancías perecederas a temperatura regulada. Regulación de la fabricación y comercialización de los vehículos destinados al trasporte de mercancías perecederas.</w:t>
      </w:r>
    </w:p>
    <w:p w14:paraId="5B9D156D"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Real Decreto 1027/2007, de 20 de julio, por el que se aprueba el Reglamento de Instalaciones Térmicas en los Edificios.</w:t>
      </w:r>
    </w:p>
    <w:p w14:paraId="344BF048"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 xml:space="preserve">Real Decreto 919/2006, de 28 de julio, por el que se aprueba el Reglamento de distribución y utilización de combustibles gaseosos y sus instrucciones técnicas complementarias ICG 01 a 11. </w:t>
      </w:r>
    </w:p>
    <w:p w14:paraId="604DD365"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 xml:space="preserve">Reglamento de instalaciones petrolíferas y sus Instrucciones Técnicas Complementarias MI-IP-01 a 06. </w:t>
      </w:r>
    </w:p>
    <w:p w14:paraId="24B3B058"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 xml:space="preserve">Real Decreto 2060/2008, de 12 de diciembre, por el que se aprueba el Reglamento de equipos a presión y sus instrucciones técnicas complementarias. </w:t>
      </w:r>
    </w:p>
    <w:p w14:paraId="1C80F3F7" w14:textId="77777777" w:rsidR="009D60C9" w:rsidRPr="009D60C9" w:rsidRDefault="004A4EC8" w:rsidP="009D60C9">
      <w:pPr>
        <w:numPr>
          <w:ilvl w:val="0"/>
          <w:numId w:val="4"/>
        </w:numPr>
        <w:spacing w:before="120" w:after="120" w:line="223" w:lineRule="auto"/>
        <w:ind w:left="1134" w:hanging="1134"/>
        <w:rPr>
          <w:color w:val="auto"/>
          <w:sz w:val="20"/>
          <w:szCs w:val="20"/>
        </w:rPr>
      </w:pPr>
      <w:hyperlink r:id="rId17" w:tooltip="Real Decreto 138/2011, de 4 de febrero" w:history="1">
        <w:r w:rsidR="009D60C9" w:rsidRPr="009D60C9">
          <w:rPr>
            <w:color w:val="auto"/>
            <w:sz w:val="20"/>
            <w:szCs w:val="20"/>
          </w:rPr>
          <w:t>Real Decreto 138/2011, de 4 de febrero</w:t>
        </w:r>
      </w:hyperlink>
      <w:r w:rsidR="009D60C9" w:rsidRPr="009D60C9">
        <w:rPr>
          <w:color w:val="auto"/>
          <w:sz w:val="20"/>
          <w:szCs w:val="20"/>
        </w:rPr>
        <w:t>, por el que se aprueban el Reglamento de seguridad para instalaciones frigoríficas y sus instrucciones técnicas complementarias.</w:t>
      </w:r>
    </w:p>
    <w:p w14:paraId="1A1C15F6" w14:textId="77777777" w:rsidR="009D60C9" w:rsidRPr="009D60C9" w:rsidRDefault="004A4EC8" w:rsidP="009D60C9">
      <w:pPr>
        <w:numPr>
          <w:ilvl w:val="0"/>
          <w:numId w:val="4"/>
        </w:numPr>
        <w:spacing w:before="120" w:after="120" w:line="223" w:lineRule="auto"/>
        <w:ind w:left="1134" w:hanging="1134"/>
        <w:rPr>
          <w:color w:val="auto"/>
          <w:sz w:val="20"/>
          <w:szCs w:val="20"/>
        </w:rPr>
      </w:pPr>
      <w:hyperlink r:id="rId18" w:tooltip="Real Decreto 656/2017, de 23 de junio" w:history="1">
        <w:r w:rsidR="009D60C9" w:rsidRPr="009D60C9">
          <w:rPr>
            <w:color w:val="auto"/>
            <w:sz w:val="20"/>
            <w:szCs w:val="20"/>
          </w:rPr>
          <w:t>Real Decreto 656/2017, de 23 de junio</w:t>
        </w:r>
      </w:hyperlink>
      <w:r w:rsidR="009D60C9" w:rsidRPr="009D60C9">
        <w:rPr>
          <w:color w:val="auto"/>
          <w:sz w:val="20"/>
          <w:szCs w:val="20"/>
        </w:rPr>
        <w:t xml:space="preserve">, por el que se aprueba el Reglamento de Almacenamiento de Productos Químicos y sus Instrucciones Técnicas Complementarias MIE APQ 0 a 10. Real Decreto 888/2006, de 21 de junio, por el que se aprueba el Reglamento sobre fertilizantes a base de nitrato armónico con un contenido en nitrógeno igual o inferior al 28 por ciento en masa. </w:t>
      </w:r>
    </w:p>
    <w:p w14:paraId="42833FEE" w14:textId="77777777" w:rsidR="009D60C9" w:rsidRPr="009D60C9" w:rsidRDefault="004A4EC8" w:rsidP="009D60C9">
      <w:pPr>
        <w:numPr>
          <w:ilvl w:val="0"/>
          <w:numId w:val="4"/>
        </w:numPr>
        <w:spacing w:before="120" w:after="120" w:line="223" w:lineRule="auto"/>
        <w:ind w:left="1134" w:hanging="1134"/>
        <w:rPr>
          <w:color w:val="auto"/>
          <w:sz w:val="20"/>
          <w:szCs w:val="20"/>
        </w:rPr>
      </w:pPr>
      <w:hyperlink r:id="rId19" w:tooltip="Real Decreto 88/2013, de 8 de febrero" w:history="1">
        <w:r w:rsidR="009D60C9" w:rsidRPr="009D60C9">
          <w:rPr>
            <w:color w:val="auto"/>
            <w:sz w:val="20"/>
            <w:szCs w:val="20"/>
          </w:rPr>
          <w:t>Real Decreto 88/2013, de 8 de febrero</w:t>
        </w:r>
      </w:hyperlink>
      <w:r w:rsidR="009D60C9" w:rsidRPr="009D60C9">
        <w:rPr>
          <w:color w:val="auto"/>
          <w:sz w:val="20"/>
          <w:szCs w:val="20"/>
        </w:rPr>
        <w:t xml:space="preserve">, por el que se aprueba la Instrucción Técnica Complementaria AEM 1 "Ascensores" del Reglamento de aparatos de elevación y manutención, aprobado por Real Decreto 2291/1985, de 8 de noviembre. </w:t>
      </w:r>
      <w:hyperlink r:id="rId20" w:tgtFrame="_blank" w:history="1">
        <w:r w:rsidR="009D60C9" w:rsidRPr="009D60C9">
          <w:rPr>
            <w:color w:val="auto"/>
            <w:sz w:val="20"/>
            <w:szCs w:val="20"/>
          </w:rPr>
          <w:t>Orden INN/14/2015</w:t>
        </w:r>
      </w:hyperlink>
      <w:r w:rsidR="009D60C9" w:rsidRPr="009D60C9">
        <w:rPr>
          <w:color w:val="auto"/>
          <w:sz w:val="20"/>
          <w:szCs w:val="20"/>
        </w:rPr>
        <w:t>, de 17 de abril, por la que se establece el protocolo específico de inspección periódica de los ascensores así como los rótulos identificativos de la inspección periódica en la Comunidad Autónoma de Cantabria.</w:t>
      </w:r>
    </w:p>
    <w:p w14:paraId="403864D4" w14:textId="77777777" w:rsidR="009D60C9" w:rsidRPr="009D60C9" w:rsidRDefault="004A4EC8" w:rsidP="009D60C9">
      <w:pPr>
        <w:numPr>
          <w:ilvl w:val="0"/>
          <w:numId w:val="4"/>
        </w:numPr>
        <w:spacing w:before="120" w:after="120" w:line="223" w:lineRule="auto"/>
        <w:ind w:left="1134" w:hanging="1134"/>
        <w:rPr>
          <w:color w:val="auto"/>
          <w:sz w:val="20"/>
          <w:szCs w:val="20"/>
        </w:rPr>
      </w:pPr>
      <w:hyperlink r:id="rId21" w:tooltip="Real Decreto 836/2003, de 27 de junio" w:history="1">
        <w:r w:rsidR="009D60C9" w:rsidRPr="009D60C9">
          <w:rPr>
            <w:color w:val="auto"/>
            <w:sz w:val="20"/>
            <w:szCs w:val="20"/>
          </w:rPr>
          <w:t>Real Decreto 836/2003, de 27 de junio</w:t>
        </w:r>
      </w:hyperlink>
      <w:r w:rsidR="009D60C9" w:rsidRPr="009D60C9">
        <w:rPr>
          <w:color w:val="auto"/>
          <w:sz w:val="20"/>
          <w:szCs w:val="20"/>
        </w:rPr>
        <w:t xml:space="preserve">, por el que se aprueba una nueva Instrucción técnica complementaria "MIE-AEM-2" del Reglamento de aparatos de elevación y manutención, referente a grúas torre para obras u otras aplicaciones. Real Decreto 837/2003, de 27 de junio, por el que se aprueba el nuevo texto modificado y refundido de la Instrucción técnica </w:t>
      </w:r>
      <w:r w:rsidR="009D60C9" w:rsidRPr="009D60C9">
        <w:rPr>
          <w:color w:val="auto"/>
          <w:sz w:val="20"/>
          <w:szCs w:val="20"/>
        </w:rPr>
        <w:lastRenderedPageBreak/>
        <w:t>complementaria "MIE-AEM-4" del Reglamento de aparatos de elevación y manutención, referente a grúas móviles autopropulsadas.</w:t>
      </w:r>
    </w:p>
    <w:p w14:paraId="4E80EAE9"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Real Decreto 1836/1999, de 3 de diciembre, por el que se aprueba el Reglamento sobre instalaciones nucleares y radiactivas. Real Decreto 1085/2009, de 3 de julio, por el que se aprueba el Reglamento sobre instalación y utilización de aparatos de rayos X con fines de diagnóstico médico.</w:t>
      </w:r>
    </w:p>
    <w:p w14:paraId="42C0DAF0"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 xml:space="preserve">Ley 32/2014, de 22 de diciembre, de Metrología. Real Decreto 244/2016, de 3 de junio, por el que se desarrolla la Ley 32/2014, de 22 de diciembre, de Metrología. </w:t>
      </w:r>
    </w:p>
    <w:p w14:paraId="7B9C1169"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Reglamento (CE) nº 765/2008 del Parlamento Europeo y del Consejo, de 9 de julio de 2008, por el que se establecen los requisitos de acreditación y vigilancia del mercado relativos a la comercialización de los productos y por el que se deroga el Reglamento (CEE) nº 339/93. Decisión nº 768/2008/CE del Parlamento Europeo y del Consejo, de 9 de julio de 2008, sobre un marco común para la comercialización de los productos y por la que se deroga la Decisión 93/465/CEE del Consejo.</w:t>
      </w:r>
    </w:p>
    <w:p w14:paraId="2D54DC63"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 xml:space="preserve">Real Decreto 1644/2008, de 10 de octubre, por el que se establecen las normas para la comercialización y puesta en servicio de las máquinas. </w:t>
      </w:r>
      <w:hyperlink r:id="rId22" w:tooltip="Real Decreto 709/2015, de 24 de julio" w:history="1">
        <w:r w:rsidRPr="009D60C9">
          <w:rPr>
            <w:color w:val="auto"/>
            <w:sz w:val="20"/>
            <w:szCs w:val="20"/>
          </w:rPr>
          <w:t>Real Decreto 709/2015, de 24 de julio</w:t>
        </w:r>
      </w:hyperlink>
      <w:r w:rsidRPr="009D60C9">
        <w:rPr>
          <w:color w:val="auto"/>
          <w:sz w:val="20"/>
          <w:szCs w:val="20"/>
        </w:rPr>
        <w:t>, por el que se establecen los requisitos esenciales de seguridad para la comercialización de los equipos a presión.</w:t>
      </w:r>
    </w:p>
    <w:p w14:paraId="2B978387" w14:textId="77777777" w:rsidR="009D60C9" w:rsidRPr="009D60C9" w:rsidRDefault="004A4EC8" w:rsidP="009D60C9">
      <w:pPr>
        <w:numPr>
          <w:ilvl w:val="0"/>
          <w:numId w:val="4"/>
        </w:numPr>
        <w:spacing w:before="120" w:after="120" w:line="223" w:lineRule="auto"/>
        <w:ind w:left="1134" w:hanging="1134"/>
        <w:rPr>
          <w:color w:val="auto"/>
          <w:sz w:val="20"/>
          <w:szCs w:val="20"/>
        </w:rPr>
      </w:pPr>
      <w:hyperlink r:id="rId23" w:tooltip="Real Decreto 203/2016, de 20 de mayo" w:history="1">
        <w:r w:rsidR="009D60C9" w:rsidRPr="009D60C9">
          <w:rPr>
            <w:color w:val="auto"/>
            <w:sz w:val="20"/>
            <w:szCs w:val="20"/>
          </w:rPr>
          <w:t>Real Decreto 203/2016, de 20 de mayo</w:t>
        </w:r>
      </w:hyperlink>
      <w:r w:rsidR="009D60C9" w:rsidRPr="009D60C9">
        <w:rPr>
          <w:color w:val="auto"/>
          <w:sz w:val="20"/>
          <w:szCs w:val="20"/>
        </w:rPr>
        <w:t xml:space="preserve">, por el que se establecen los requisitos esenciales de seguridad para la comercialización de ascensores y componentes de seguridad para ascensores. </w:t>
      </w:r>
      <w:hyperlink r:id="rId24" w:tooltip="Reglamento (UE) 2016/426" w:history="1">
        <w:r w:rsidR="009D60C9" w:rsidRPr="009D60C9">
          <w:rPr>
            <w:color w:val="auto"/>
            <w:sz w:val="20"/>
            <w:szCs w:val="20"/>
          </w:rPr>
          <w:t>Reglamento (UE) 2016/426</w:t>
        </w:r>
      </w:hyperlink>
      <w:r w:rsidR="009D60C9" w:rsidRPr="009D60C9">
        <w:rPr>
          <w:color w:val="auto"/>
          <w:sz w:val="20"/>
          <w:szCs w:val="20"/>
        </w:rPr>
        <w:t xml:space="preserve"> del Parlamento Europeo y del Consejo, de 9 de marzo de 2016, sobre los aparatos que queman combustibles gaseosos y por el que se deroga la Directiva 2009/142/C.</w:t>
      </w:r>
    </w:p>
    <w:p w14:paraId="6E9DA968"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Reglamento (UE) nº305/2011 del Parlamento Europeo y del Consejo, de 9 de marzo de 2011, por el que se establecen condiciones armonizadas para la comercialización de productos de construcción y se deroga la Directiva 89/106/CEE del Consejo.</w:t>
      </w:r>
    </w:p>
    <w:p w14:paraId="3178F30B"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 xml:space="preserve">Ley 7/1998, de 5 de julio, de Artesanía en Cantabria. Orden IND/32/2005, de 29 de abril, por la que se aprueba el Repertorio de Actividades Artesanas de Cantabria. </w:t>
      </w:r>
    </w:p>
    <w:p w14:paraId="0810B502"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 xml:space="preserve">La ley 31/1995, de 8 de noviembre, de prevención de riesgos laborales. </w:t>
      </w:r>
    </w:p>
    <w:p w14:paraId="03FCB033"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 xml:space="preserve">Real Decreto 39/1997, de 17 de enero, por el que se aprueba el Reglamento de los Servicios de Prevención. </w:t>
      </w:r>
    </w:p>
    <w:p w14:paraId="100036EC"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Real Decreto 1627/1997, de 24 de octubre, por el que se establecen disposiciones mínimas de seguridad y salud en las obras de construcción.</w:t>
      </w:r>
    </w:p>
    <w:p w14:paraId="7347BD85"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El Código Técnico de la Edificación (CTE): Disposiciones generales. Condiciones técnicas y administrativas. Exigencias Básicas. Contenido del proyecto. Documentación del seguimiento de la obra.</w:t>
      </w:r>
    </w:p>
    <w:p w14:paraId="223E8397"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Ley 37/2003, de 17 de noviembre, del Ruido y normativa de desarrollo. Documento básico DB-HR Protección frente al ruido del Código Técnico de la Edificación.</w:t>
      </w:r>
    </w:p>
    <w:p w14:paraId="534AFD77"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 xml:space="preserve">Contaminación del suelo. Real Decreto 9/2005, de 14 de enero, por el que se establece la relación de actividades potencialmente contaminantes del suelo y los criterios y estándares para la declaración de suelos contaminados. Ley 22/2011, de 28 de julio, de residuos y suelos contaminados. </w:t>
      </w:r>
    </w:p>
    <w:p w14:paraId="7EEA8E40"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Pretratamiento de las aguas potables: procesos de coagulación, floculación. Sedimentación y filtración. Reactivos autorizados empleados en estos tratamientos.</w:t>
      </w:r>
    </w:p>
    <w:p w14:paraId="07602D28"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Tratamientos de desinfección del agua: cloración, radiación U.V. Otros procedimientos de desinfección.</w:t>
      </w:r>
    </w:p>
    <w:p w14:paraId="0FB10D68"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lastRenderedPageBreak/>
        <w:t>La protección del medio marino. Ley 41/2010, de 29 de diciembre, sobre protección del Medio Marino.</w:t>
      </w:r>
    </w:p>
    <w:p w14:paraId="165C1943"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La Ley 21/2013, de 9 de diciembre, de evaluación ambiental. La Ley 17/2006, de 11 de diciembre, de control ambiental integrado de Cantabria.</w:t>
      </w:r>
    </w:p>
    <w:p w14:paraId="6641E7F1"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Normativa en materia de espectáculos. La Ley de Cantabria 3/2017, de 5 de abril, de Espectáculos Públicos y Actividades Recreativas de Cantabria.</w:t>
      </w:r>
    </w:p>
    <w:p w14:paraId="096C0922"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Real Decreto Legislativo 2/2011, de 5 de septiembre, por el que se aprueba el Texto Refundido de la Ley de Puertos del Estado y de la Marina Mercante. Ley de Cantabria 5/2004, de 16 de noviembre, de Puertos de Cantabria.</w:t>
      </w:r>
    </w:p>
    <w:p w14:paraId="10A70524"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La Ley de Cantabria 2/2001, de 25 de junio, de Ordenación Territorial y Régimen Urbanístico del Suelo.</w:t>
      </w:r>
    </w:p>
    <w:p w14:paraId="727CFADC" w14:textId="32DB6E48" w:rsid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Ley 17/2015, de 9 de julio, del Sistema Nacional de Protección Civil y Real Decreto 407/1992, de 24 de abril, por el que se aprueba la Norma Básica de Protección Civil. Real Decreto 967/2002, de 20 de septiembre, por el que se regula la composición y régimen de funcionamiento de la Comisión Nacional de Protección Civil.</w:t>
      </w:r>
    </w:p>
    <w:p w14:paraId="3FB0C062" w14:textId="1358F1C7" w:rsidR="009D60C9" w:rsidRPr="0062345A" w:rsidRDefault="0062345A" w:rsidP="0062345A">
      <w:pPr>
        <w:numPr>
          <w:ilvl w:val="0"/>
          <w:numId w:val="4"/>
        </w:numPr>
        <w:spacing w:before="120" w:after="120" w:line="223" w:lineRule="auto"/>
        <w:ind w:left="1134" w:hanging="1134"/>
        <w:rPr>
          <w:color w:val="auto"/>
          <w:sz w:val="20"/>
          <w:szCs w:val="20"/>
        </w:rPr>
      </w:pPr>
      <w:r w:rsidRPr="0062345A">
        <w:rPr>
          <w:color w:val="auto"/>
          <w:sz w:val="20"/>
          <w:szCs w:val="20"/>
        </w:rPr>
        <w:t xml:space="preserve">Ley de Cantabria del sistema de Protección Civil. Decreto 58/2013, de 10 de octubre, por el que se establece la composición, organización y régimen de funcionamiento de la Comisión de Protección Civil de la Comunidad Autónoma de Cantabria. Decreto 1/2019 de 17 de enero, por el que se regulan las organizaciones de Voluntariado de Protección Civil de Cantabria y el registro de organizaciones de Voluntariado de protección Civil de Cantabria. </w:t>
      </w:r>
      <w:r w:rsidR="009D60C9" w:rsidRPr="0062345A">
        <w:rPr>
          <w:color w:val="auto"/>
          <w:sz w:val="20"/>
          <w:szCs w:val="20"/>
        </w:rPr>
        <w:t xml:space="preserve">Decreto 18/1999, de 2 de marzo, por el que se crea la Escuela de Protección Civil.  </w:t>
      </w:r>
    </w:p>
    <w:p w14:paraId="7AD1502E"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Plan Territorial de Emergencias de Protección Civil de la Comunidad Autónoma de Cantabria. Decreto 80/2018, de 4 de octubre, por el que se aprueba el Plan Territorial de Emergencias de Cantabria (PLATERCANT).</w:t>
      </w:r>
    </w:p>
    <w:p w14:paraId="4AFDFA15"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 xml:space="preserve">Real Decreto 393/2007, de 23 de marzo, por el que se aprueba la Norma Básica de Autoprotección de los centros, establecimientos y dependencias dedicados a actividades que puedan dar origen a situaciones de emergencia. Decreto 24/2015, de 23 de abril, por el que se regula el procedimiento de Control Administrativo y Registro de los Planes de Autoprotección. </w:t>
      </w:r>
    </w:p>
    <w:p w14:paraId="0C6FDDC2" w14:textId="77777777" w:rsid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Real Decreto 840/2015, de 21 de septiembre, por el que se aprueban medidas de control de los riesgos inherentes a los accidentes graves en los que intervengan sustancias peligrosas. Decreto 23/2013, de 2 de mayo, por el que se designan los órganos competentes de la Comunidad Autónoma de Cantabria y desarrolla el Real Decreto 1254/1999, de 16 de julio, que aprueba medidas de control de los riesgos inherentes a los accidentes graves en los que intervengan sustancias peligrosas.</w:t>
      </w:r>
    </w:p>
    <w:p w14:paraId="3A9B250F" w14:textId="77777777" w:rsidR="009D60C9" w:rsidRPr="009D60C9" w:rsidRDefault="009D60C9" w:rsidP="009D60C9">
      <w:pPr>
        <w:numPr>
          <w:ilvl w:val="0"/>
          <w:numId w:val="4"/>
        </w:numPr>
        <w:spacing w:before="120" w:after="120" w:line="223" w:lineRule="auto"/>
        <w:ind w:left="1134" w:hanging="1134"/>
        <w:rPr>
          <w:color w:val="auto"/>
          <w:sz w:val="20"/>
          <w:szCs w:val="20"/>
        </w:rPr>
      </w:pPr>
      <w:r w:rsidRPr="009D60C9">
        <w:rPr>
          <w:color w:val="auto"/>
          <w:sz w:val="20"/>
          <w:szCs w:val="20"/>
        </w:rPr>
        <w:t>Real Decreto 1196/2003, de 19 de septiembre, por el que se aprueba la Directriz básica de protección civil para el control y planificación ante el riesgo de accidentes graves en los que intervienen sustancias peligrosas. Real Decreto 1070/2012, de 13 de julio, por el que se aprueba el Plan estatal de protección civil ante el riesgo</w:t>
      </w:r>
    </w:p>
    <w:sectPr w:rsidR="009D60C9" w:rsidRPr="009D60C9" w:rsidSect="00487436">
      <w:headerReference w:type="default" r:id="rId25"/>
      <w:pgSz w:w="11907" w:h="16840" w:code="9"/>
      <w:pgMar w:top="1134" w:right="1134" w:bottom="1134" w:left="1418" w:header="142" w:footer="720" w:gutter="0"/>
      <w:cols w:space="56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B723FC" w14:textId="77777777" w:rsidR="00C632E6" w:rsidRDefault="00C632E6" w:rsidP="00C059BF">
      <w:pPr>
        <w:spacing w:after="0" w:line="240" w:lineRule="auto"/>
      </w:pPr>
      <w:r>
        <w:separator/>
      </w:r>
    </w:p>
  </w:endnote>
  <w:endnote w:type="continuationSeparator" w:id="0">
    <w:p w14:paraId="46959047" w14:textId="77777777" w:rsidR="00C632E6" w:rsidRDefault="00C632E6" w:rsidP="00C059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881818" w14:textId="77777777" w:rsidR="00C632E6" w:rsidRDefault="00C632E6" w:rsidP="00C059BF">
      <w:pPr>
        <w:spacing w:after="0" w:line="240" w:lineRule="auto"/>
      </w:pPr>
      <w:r>
        <w:separator/>
      </w:r>
    </w:p>
  </w:footnote>
  <w:footnote w:type="continuationSeparator" w:id="0">
    <w:p w14:paraId="240485D1" w14:textId="77777777" w:rsidR="00C632E6" w:rsidRDefault="00C632E6" w:rsidP="00C059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7D01EF" w14:textId="77777777" w:rsidR="00C059BF" w:rsidRDefault="00C059BF">
    <w:pPr>
      <w:pStyle w:val="Encabezado"/>
    </w:pPr>
  </w:p>
  <w:p w14:paraId="7CC003C3" w14:textId="77777777" w:rsidR="00C059BF" w:rsidRDefault="00C059BF">
    <w:pPr>
      <w:pStyle w:val="Encabezado"/>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48"/>
      <w:gridCol w:w="4966"/>
    </w:tblGrid>
    <w:tr w:rsidR="00487436" w14:paraId="22687424" w14:textId="77777777" w:rsidTr="00487436">
      <w:tc>
        <w:tcPr>
          <w:tcW w:w="4248" w:type="dxa"/>
        </w:tcPr>
        <w:p w14:paraId="6D5D5D27" w14:textId="77777777" w:rsidR="00487436" w:rsidRDefault="00487436" w:rsidP="00487436">
          <w:pPr>
            <w:pStyle w:val="Encabezado"/>
          </w:pPr>
        </w:p>
        <w:tbl>
          <w:tblPr>
            <w:tblW w:w="12792" w:type="dxa"/>
            <w:tblLayout w:type="fixed"/>
            <w:tblLook w:val="00A0" w:firstRow="1" w:lastRow="0" w:firstColumn="1" w:lastColumn="0" w:noHBand="0" w:noVBand="0"/>
          </w:tblPr>
          <w:tblGrid>
            <w:gridCol w:w="7088"/>
            <w:gridCol w:w="5704"/>
          </w:tblGrid>
          <w:tr w:rsidR="00487436" w14:paraId="3F4F6167" w14:textId="77777777" w:rsidTr="003D2556">
            <w:trPr>
              <w:trHeight w:val="1565"/>
            </w:trPr>
            <w:tc>
              <w:tcPr>
                <w:tcW w:w="7088" w:type="dxa"/>
                <w:shd w:val="clear" w:color="auto" w:fill="auto"/>
                <w:vAlign w:val="center"/>
              </w:tcPr>
              <w:p w14:paraId="31CB9130" w14:textId="77777777" w:rsidR="00487436" w:rsidRDefault="00487436" w:rsidP="00487436">
                <w:pPr>
                  <w:pStyle w:val="Encabezado"/>
                  <w:tabs>
                    <w:tab w:val="clear" w:pos="4252"/>
                    <w:tab w:val="clear" w:pos="8504"/>
                    <w:tab w:val="left" w:pos="8505"/>
                  </w:tabs>
                  <w:ind w:left="-1104" w:right="-1494" w:firstLine="714"/>
                </w:pP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fldChar w:fldCharType="begin"/>
                </w:r>
                <w:r>
                  <w:instrText xml:space="preserve"> INCLUDEPICTURE  "https://www.cantabria.es/documents/28617/6427995/consejeria-presidencia.jpg/507b08e4-6cc9-5edc-21fe-9f56c5ef1ce0?version=1.0&amp;t=1531733117535&amp;imagePreview=1" \* MERGEFORMATINET </w:instrText>
                </w:r>
                <w:r>
                  <w:fldChar w:fldCharType="separate"/>
                </w:r>
                <w:r w:rsidR="00F257EB">
                  <w:fldChar w:fldCharType="begin"/>
                </w:r>
                <w:r w:rsidR="00F257EB">
                  <w:instrText xml:space="preserve"> INCLUDEPICTURE  "https://www.cantabria.es/documents/28617/6427995/consejeria-presidencia.jpg/507b08e4-6cc9-5edc-21fe-9f56c5ef1ce0?version=1.0&amp;t=1531733117535&amp;imagePreview=1" \* MERGEFORMATINET </w:instrText>
                </w:r>
                <w:r w:rsidR="00F257EB">
                  <w:fldChar w:fldCharType="separate"/>
                </w:r>
                <w:r w:rsidR="00C632E6">
                  <w:fldChar w:fldCharType="begin"/>
                </w:r>
                <w:r w:rsidR="00C632E6">
                  <w:instrText xml:space="preserve"> INCLUDEPICTURE  "https://www.cantabria.es/documents/28617/6427995/consejeria-presidencia.jpg/507b08e4-6cc9-5edc-21fe-9f56c5ef1ce0?version=1.0&amp;t=1531733117535&amp;imagePreview=1" \* MERGEFORMATINET </w:instrText>
                </w:r>
                <w:r w:rsidR="00C632E6">
                  <w:fldChar w:fldCharType="separate"/>
                </w:r>
                <w:r w:rsidR="00C632E6">
                  <w:fldChar w:fldCharType="begin"/>
                </w:r>
                <w:r w:rsidR="00C632E6">
                  <w:instrText xml:space="preserve"> INCLUDEPICTURE  "https://www.cantabria.es/documents/28617/6427995/consejeria-presidencia.jpg/507b08e4-6cc9-5edc-21fe-9f56c5ef1ce0?version=1.0&amp;t=1531733117535&amp;imagePreview=1" \* MERGEFORMATINET </w:instrText>
                </w:r>
                <w:r w:rsidR="00C632E6">
                  <w:fldChar w:fldCharType="separate"/>
                </w:r>
                <w:r w:rsidR="004A4EC8">
                  <w:fldChar w:fldCharType="begin"/>
                </w:r>
                <w:r w:rsidR="004A4EC8">
                  <w:instrText xml:space="preserve"> </w:instrText>
                </w:r>
                <w:r w:rsidR="004A4EC8">
                  <w:instrText>INCLUDEPICTURE  "https://www.cantabria.es/documents/28617/6427995/consejeria-presidencia.jpg/507b08e4-6cc9-5edc-21fe-9f56c5ef1ce0?version=1.0&amp;t=1531733117535&amp;imagePreview=1" \* MERGEFORMATINET</w:instrText>
                </w:r>
                <w:r w:rsidR="004A4EC8">
                  <w:instrText xml:space="preserve"> </w:instrText>
                </w:r>
                <w:r w:rsidR="004A4EC8">
                  <w:fldChar w:fldCharType="separate"/>
                </w:r>
                <w:r w:rsidR="004A4EC8">
                  <w:pict w14:anchorId="3DCF3C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70.5pt;height:88.35pt">
                      <v:imagedata r:id="rId1" r:href="rId2" cropright="33883f"/>
                    </v:shape>
                  </w:pict>
                </w:r>
                <w:r w:rsidR="004A4EC8">
                  <w:fldChar w:fldCharType="end"/>
                </w:r>
                <w:r w:rsidR="00C632E6">
                  <w:fldChar w:fldCharType="end"/>
                </w:r>
                <w:r w:rsidR="00C632E6">
                  <w:fldChar w:fldCharType="end"/>
                </w:r>
                <w:r w:rsidR="00F257EB">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p w14:paraId="698DA731" w14:textId="77777777" w:rsidR="00487436" w:rsidRDefault="00487436" w:rsidP="00487436">
                <w:pPr>
                  <w:pStyle w:val="Encabezado"/>
                  <w:ind w:left="212" w:firstLine="426"/>
                  <w:rPr>
                    <w:b/>
                    <w:bCs/>
                    <w:sz w:val="14"/>
                    <w:szCs w:val="14"/>
                  </w:rPr>
                </w:pPr>
                <w:r w:rsidRPr="004A6D7C">
                  <w:rPr>
                    <w:b/>
                    <w:bCs/>
                    <w:sz w:val="14"/>
                    <w:szCs w:val="14"/>
                  </w:rPr>
                  <w:t>DIRECCIÓN GENERAL</w:t>
                </w:r>
                <w:r>
                  <w:rPr>
                    <w:b/>
                    <w:bCs/>
                    <w:sz w:val="14"/>
                    <w:szCs w:val="14"/>
                  </w:rPr>
                  <w:t xml:space="preserve"> </w:t>
                </w:r>
                <w:r w:rsidRPr="004A6D7C">
                  <w:rPr>
                    <w:b/>
                    <w:bCs/>
                    <w:sz w:val="14"/>
                    <w:szCs w:val="14"/>
                  </w:rPr>
                  <w:t>DE</w:t>
                </w:r>
              </w:p>
              <w:p w14:paraId="7A53EAF3" w14:textId="77777777" w:rsidR="00487436" w:rsidRPr="00672DC2" w:rsidRDefault="00487436" w:rsidP="00487436">
                <w:pPr>
                  <w:pStyle w:val="Encabezado"/>
                  <w:ind w:firstLine="714"/>
                  <w:rPr>
                    <w:color w:val="000000"/>
                    <w:sz w:val="19"/>
                    <w:szCs w:val="19"/>
                  </w:rPr>
                </w:pPr>
                <w:r>
                  <w:rPr>
                    <w:b/>
                    <w:bCs/>
                    <w:sz w:val="14"/>
                    <w:szCs w:val="14"/>
                  </w:rPr>
                  <w:t xml:space="preserve">   </w:t>
                </w:r>
                <w:r w:rsidRPr="004A6D7C">
                  <w:rPr>
                    <w:b/>
                    <w:bCs/>
                    <w:sz w:val="14"/>
                    <w:szCs w:val="14"/>
                  </w:rPr>
                  <w:t xml:space="preserve"> FUNCIÓN PÚBLICA</w:t>
                </w:r>
              </w:p>
              <w:p w14:paraId="0069588E" w14:textId="77777777" w:rsidR="00487436" w:rsidRPr="007D7894" w:rsidRDefault="00487436" w:rsidP="00487436">
                <w:pPr>
                  <w:pStyle w:val="Encabezado"/>
                  <w:ind w:left="-108"/>
                  <w:rPr>
                    <w:b/>
                    <w:sz w:val="16"/>
                    <w:szCs w:val="16"/>
                  </w:rPr>
                </w:pPr>
              </w:p>
            </w:tc>
            <w:tc>
              <w:tcPr>
                <w:tcW w:w="5704" w:type="dxa"/>
                <w:shd w:val="clear" w:color="auto" w:fill="auto"/>
                <w:vAlign w:val="center"/>
              </w:tcPr>
              <w:p w14:paraId="6476DED4" w14:textId="77777777" w:rsidR="00487436" w:rsidRPr="007D7894" w:rsidRDefault="00487436" w:rsidP="00487436">
                <w:pPr>
                  <w:pStyle w:val="Encabezado"/>
                  <w:rPr>
                    <w:b/>
                    <w:sz w:val="16"/>
                    <w:szCs w:val="16"/>
                  </w:rPr>
                </w:pPr>
              </w:p>
            </w:tc>
          </w:tr>
        </w:tbl>
        <w:p w14:paraId="63589457" w14:textId="77777777" w:rsidR="00487436" w:rsidRDefault="00487436" w:rsidP="00487436">
          <w:pPr>
            <w:pStyle w:val="Encabezado"/>
          </w:pPr>
        </w:p>
      </w:tc>
      <w:tc>
        <w:tcPr>
          <w:tcW w:w="4966" w:type="dxa"/>
          <w:vAlign w:val="center"/>
        </w:tcPr>
        <w:p w14:paraId="583FCB56" w14:textId="77777777" w:rsidR="00487436" w:rsidRDefault="00487436" w:rsidP="00487436">
          <w:pPr>
            <w:pStyle w:val="Encabezado"/>
            <w:tabs>
              <w:tab w:val="clear" w:pos="4252"/>
            </w:tabs>
            <w:ind w:left="-2448"/>
            <w:jc w:val="right"/>
          </w:pP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fldChar w:fldCharType="begin"/>
          </w:r>
          <w:r>
            <w:instrText xml:space="preserve"> INCLUDEPICTURE  "https://www.cantabria.es/documents/28617/6414679/jubilar_vert_color.jpg/4fd3efde-f205-6ae1-ff34-c066943dd8b3?t=1531732852940" \* MERGEFORMATINET </w:instrText>
          </w:r>
          <w:r>
            <w:fldChar w:fldCharType="separate"/>
          </w:r>
          <w:r w:rsidR="00F257EB">
            <w:fldChar w:fldCharType="begin"/>
          </w:r>
          <w:r w:rsidR="00F257EB">
            <w:instrText xml:space="preserve"> INCLUDEPICTURE  "https://www.cantabria.es/documents/28617/6414679/jubilar_vert_color.jpg/4fd3efde-f205-6ae1-ff34-c066943dd8b3?t=1531732852940" \* MERGEFORMATINET </w:instrText>
          </w:r>
          <w:r w:rsidR="00F257EB">
            <w:fldChar w:fldCharType="separate"/>
          </w:r>
          <w:r w:rsidR="00C632E6">
            <w:fldChar w:fldCharType="begin"/>
          </w:r>
          <w:r w:rsidR="00C632E6">
            <w:instrText xml:space="preserve"> INCLUDEPICTURE  "https://www.cantabria.es/documents/28617/6414679/jubilar_vert_color.jpg/4fd3efde-f205-6ae1-ff34-c066943dd8b3?t=1531732852940" \* MERGEFORMATINET </w:instrText>
          </w:r>
          <w:r w:rsidR="00C632E6">
            <w:fldChar w:fldCharType="separate"/>
          </w:r>
          <w:r w:rsidR="00C632E6">
            <w:fldChar w:fldCharType="begin"/>
          </w:r>
          <w:r w:rsidR="00C632E6">
            <w:instrText xml:space="preserve"> INCLUDEPICTURE  "https://www.cantabria.es/documents/28617/6414679/jubilar_vert_color.jpg/4fd3efde-f205-6ae1-ff34-c066943dd8b3?t=1531732852940" \* MERGEFORMATINET </w:instrText>
          </w:r>
          <w:r w:rsidR="00C632E6">
            <w:fldChar w:fldCharType="separate"/>
          </w:r>
          <w:r w:rsidR="004A4EC8">
            <w:fldChar w:fldCharType="begin"/>
          </w:r>
          <w:r w:rsidR="004A4EC8">
            <w:instrText xml:space="preserve"> </w:instrText>
          </w:r>
          <w:r w:rsidR="004A4EC8">
            <w:instrText>INCLUDEPICTURE  "https://www.cantabria.es/documents/28617/6414679/jubilar_vert_color.jpg/4fd3efde-f205-6ae1-ff34-c066943dd8b3?t=1531732852940" \* MERGEFORMATINET</w:instrText>
          </w:r>
          <w:r w:rsidR="004A4EC8">
            <w:instrText xml:space="preserve"> </w:instrText>
          </w:r>
          <w:r w:rsidR="004A4EC8">
            <w:fldChar w:fldCharType="separate"/>
          </w:r>
          <w:r w:rsidR="004A4EC8">
            <w:pict w14:anchorId="52485F10">
              <v:shape id="_x0000_i1026" type="#_x0000_t75" alt="" style="width:119.25pt;height:71.1pt">
                <v:imagedata r:id="rId3" r:href="rId4"/>
              </v:shape>
            </w:pict>
          </w:r>
          <w:r w:rsidR="004A4EC8">
            <w:fldChar w:fldCharType="end"/>
          </w:r>
          <w:r w:rsidR="00C632E6">
            <w:fldChar w:fldCharType="end"/>
          </w:r>
          <w:r w:rsidR="00C632E6">
            <w:fldChar w:fldCharType="end"/>
          </w:r>
          <w:r w:rsidR="00F257EB">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r>
            <w:fldChar w:fldCharType="end"/>
          </w:r>
        </w:p>
      </w:tc>
    </w:tr>
  </w:tbl>
  <w:p w14:paraId="1C3C5103" w14:textId="77777777" w:rsidR="00C059BF" w:rsidRDefault="00C059BF">
    <w:pPr>
      <w:pStyle w:val="Encabezado"/>
    </w:pPr>
  </w:p>
  <w:p w14:paraId="50FCA1F3" w14:textId="77777777" w:rsidR="00C059BF" w:rsidRDefault="00C059BF">
    <w:pPr>
      <w:pStyle w:val="Encabezado"/>
    </w:pPr>
  </w:p>
  <w:p w14:paraId="06DDDA85" w14:textId="77777777" w:rsidR="00C059BF" w:rsidRDefault="00C059BF">
    <w:pPr>
      <w:pStyle w:val="Encabezado"/>
    </w:pPr>
  </w:p>
  <w:p w14:paraId="0814E1BC" w14:textId="77777777" w:rsidR="00C059BF" w:rsidRDefault="00C059B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B4118"/>
    <w:multiLevelType w:val="hybridMultilevel"/>
    <w:tmpl w:val="FE046C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3410C68"/>
    <w:multiLevelType w:val="hybridMultilevel"/>
    <w:tmpl w:val="791A3DA8"/>
    <w:lvl w:ilvl="0" w:tplc="0F0203A4">
      <w:start w:val="1"/>
      <w:numFmt w:val="decimal"/>
      <w:lvlText w:val="TEMA %1.-"/>
      <w:lvlJc w:val="left"/>
      <w:pPr>
        <w:ind w:left="1080" w:hanging="360"/>
      </w:pPr>
      <w:rPr>
        <w:rFonts w:ascii="Arial" w:hAnsi="Arial" w:hint="default"/>
        <w:b/>
        <w:i w:val="0"/>
        <w:color w:val="auto"/>
        <w:sz w:val="20"/>
        <w:szCs w:val="20"/>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15:restartNumberingAfterBreak="0">
    <w:nsid w:val="4B460A1F"/>
    <w:multiLevelType w:val="hybridMultilevel"/>
    <w:tmpl w:val="EBE2FD6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589B0A85"/>
    <w:multiLevelType w:val="hybridMultilevel"/>
    <w:tmpl w:val="70BC4B7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69C61DCC"/>
    <w:multiLevelType w:val="hybridMultilevel"/>
    <w:tmpl w:val="393E91F0"/>
    <w:lvl w:ilvl="0" w:tplc="47ECC0D0">
      <w:start w:val="1"/>
      <w:numFmt w:val="decimal"/>
      <w:lvlText w:val="TEMA %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08"/>
  <w:hyphenationZone w:val="425"/>
  <w:evenAndOddHeaders/>
  <w:characterSpacingControl w:val="doNotCompress"/>
  <w:hdrShapeDefaults>
    <o:shapedefaults v:ext="edit" spidmax="409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7A7A"/>
    <w:rsid w:val="00067467"/>
    <w:rsid w:val="000754C3"/>
    <w:rsid w:val="000E1501"/>
    <w:rsid w:val="000E58E5"/>
    <w:rsid w:val="001135BF"/>
    <w:rsid w:val="00181C33"/>
    <w:rsid w:val="001D30DE"/>
    <w:rsid w:val="00212F5A"/>
    <w:rsid w:val="0022514F"/>
    <w:rsid w:val="00286B65"/>
    <w:rsid w:val="003103E2"/>
    <w:rsid w:val="003400CB"/>
    <w:rsid w:val="003D5CBF"/>
    <w:rsid w:val="004537FF"/>
    <w:rsid w:val="00485952"/>
    <w:rsid w:val="00487436"/>
    <w:rsid w:val="004A4EC8"/>
    <w:rsid w:val="005B031D"/>
    <w:rsid w:val="005C5D4A"/>
    <w:rsid w:val="0062345A"/>
    <w:rsid w:val="00670375"/>
    <w:rsid w:val="00701B1A"/>
    <w:rsid w:val="00722645"/>
    <w:rsid w:val="00905969"/>
    <w:rsid w:val="009974CD"/>
    <w:rsid w:val="009C40DC"/>
    <w:rsid w:val="009D60C9"/>
    <w:rsid w:val="00A61298"/>
    <w:rsid w:val="00B62F7E"/>
    <w:rsid w:val="00C059BF"/>
    <w:rsid w:val="00C632E6"/>
    <w:rsid w:val="00CF2B09"/>
    <w:rsid w:val="00D57A7A"/>
    <w:rsid w:val="00E41638"/>
    <w:rsid w:val="00E95CAE"/>
    <w:rsid w:val="00EA09AA"/>
    <w:rsid w:val="00EB6948"/>
    <w:rsid w:val="00EF4956"/>
    <w:rsid w:val="00F257E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9"/>
    <o:shapelayout v:ext="edit">
      <o:idmap v:ext="edit" data="1"/>
    </o:shapelayout>
  </w:shapeDefaults>
  <w:decimalSymbol w:val=","/>
  <w:listSeparator w:val=";"/>
  <w14:docId w14:val="1B7B43CD"/>
  <w15:docId w15:val="{44F05674-8A2F-4441-83B0-DDA96F0A8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81" w:line="222" w:lineRule="auto"/>
      <w:ind w:left="182" w:firstLine="160"/>
      <w:jc w:val="both"/>
    </w:pPr>
    <w:rPr>
      <w:rFonts w:ascii="Arial" w:eastAsia="Arial" w:hAnsi="Arial" w:cs="Arial"/>
      <w:color w:val="181717"/>
      <w:sz w:val="18"/>
    </w:rPr>
  </w:style>
  <w:style w:type="paragraph" w:styleId="Ttulo1">
    <w:name w:val="heading 1"/>
    <w:next w:val="Normal"/>
    <w:link w:val="Ttulo1Car"/>
    <w:uiPriority w:val="9"/>
    <w:unhideWhenUsed/>
    <w:qFormat/>
    <w:pPr>
      <w:keepNext/>
      <w:keepLines/>
      <w:spacing w:after="144"/>
      <w:ind w:left="189" w:hanging="10"/>
      <w:jc w:val="center"/>
      <w:outlineLvl w:val="0"/>
    </w:pPr>
    <w:rPr>
      <w:rFonts w:ascii="Arial" w:eastAsia="Arial" w:hAnsi="Arial" w:cs="Arial"/>
      <w:b/>
      <w:color w:val="181717"/>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181717"/>
      <w:sz w:val="18"/>
    </w:rPr>
  </w:style>
  <w:style w:type="character" w:styleId="Textoennegrita">
    <w:name w:val="Strong"/>
    <w:basedOn w:val="Fuentedeprrafopredeter"/>
    <w:uiPriority w:val="22"/>
    <w:qFormat/>
    <w:rsid w:val="0022514F"/>
    <w:rPr>
      <w:b/>
      <w:bCs/>
    </w:rPr>
  </w:style>
  <w:style w:type="paragraph" w:styleId="Prrafodelista">
    <w:name w:val="List Paragraph"/>
    <w:basedOn w:val="Normal"/>
    <w:uiPriority w:val="34"/>
    <w:qFormat/>
    <w:rsid w:val="00B62F7E"/>
    <w:pPr>
      <w:ind w:left="720"/>
      <w:contextualSpacing/>
    </w:pPr>
  </w:style>
  <w:style w:type="paragraph" w:styleId="Encabezado">
    <w:name w:val="header"/>
    <w:basedOn w:val="Normal"/>
    <w:link w:val="EncabezadoCar"/>
    <w:unhideWhenUsed/>
    <w:rsid w:val="00C059BF"/>
    <w:pPr>
      <w:tabs>
        <w:tab w:val="center" w:pos="4252"/>
        <w:tab w:val="right" w:pos="8504"/>
      </w:tabs>
      <w:spacing w:after="0" w:line="240" w:lineRule="auto"/>
    </w:pPr>
  </w:style>
  <w:style w:type="character" w:customStyle="1" w:styleId="EncabezadoCar">
    <w:name w:val="Encabezado Car"/>
    <w:basedOn w:val="Fuentedeprrafopredeter"/>
    <w:link w:val="Encabezado"/>
    <w:rsid w:val="00C059BF"/>
    <w:rPr>
      <w:rFonts w:ascii="Arial" w:eastAsia="Arial" w:hAnsi="Arial" w:cs="Arial"/>
      <w:color w:val="181717"/>
      <w:sz w:val="18"/>
    </w:rPr>
  </w:style>
  <w:style w:type="paragraph" w:styleId="Piedepgina">
    <w:name w:val="footer"/>
    <w:basedOn w:val="Normal"/>
    <w:link w:val="PiedepginaCar"/>
    <w:uiPriority w:val="99"/>
    <w:unhideWhenUsed/>
    <w:rsid w:val="00C059B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059BF"/>
    <w:rPr>
      <w:rFonts w:ascii="Arial" w:eastAsia="Arial" w:hAnsi="Arial" w:cs="Arial"/>
      <w:color w:val="181717"/>
      <w:sz w:val="18"/>
    </w:rPr>
  </w:style>
  <w:style w:type="paragraph" w:styleId="Sangra2detindependiente">
    <w:name w:val="Body Text Indent 2"/>
    <w:basedOn w:val="Normal"/>
    <w:link w:val="Sangra2detindependienteCar"/>
    <w:semiHidden/>
    <w:rsid w:val="00487436"/>
    <w:pPr>
      <w:spacing w:after="0" w:line="240" w:lineRule="auto"/>
      <w:ind w:left="993" w:hanging="426"/>
    </w:pPr>
    <w:rPr>
      <w:rFonts w:ascii="Lucida Sans Unicode" w:eastAsia="Times New Roman" w:hAnsi="Lucida Sans Unicode" w:cs="Times New Roman"/>
      <w:color w:val="auto"/>
      <w:sz w:val="20"/>
      <w:szCs w:val="20"/>
      <w:lang w:val="es-ES_tradnl"/>
    </w:rPr>
  </w:style>
  <w:style w:type="character" w:customStyle="1" w:styleId="Sangra2detindependienteCar">
    <w:name w:val="Sangría 2 de t. independiente Car"/>
    <w:basedOn w:val="Fuentedeprrafopredeter"/>
    <w:link w:val="Sangra2detindependiente"/>
    <w:semiHidden/>
    <w:rsid w:val="00487436"/>
    <w:rPr>
      <w:rFonts w:ascii="Lucida Sans Unicode" w:eastAsia="Times New Roman" w:hAnsi="Lucida Sans Unicode" w:cs="Times New Roman"/>
      <w:sz w:val="20"/>
      <w:szCs w:val="20"/>
      <w:lang w:val="es-ES_tradnl"/>
    </w:rPr>
  </w:style>
  <w:style w:type="table" w:styleId="Tablaconcuadrcula">
    <w:name w:val="Table Grid"/>
    <w:basedOn w:val="Tablanormal"/>
    <w:uiPriority w:val="39"/>
    <w:rsid w:val="00487436"/>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9D60C9"/>
    <w:pPr>
      <w:spacing w:after="0" w:line="240" w:lineRule="auto"/>
    </w:pPr>
    <w:rPr>
      <w:rFonts w:ascii="Segoe UI" w:hAnsi="Segoe UI" w:cs="Segoe UI"/>
      <w:szCs w:val="18"/>
    </w:rPr>
  </w:style>
  <w:style w:type="character" w:customStyle="1" w:styleId="TextodegloboCar">
    <w:name w:val="Texto de globo Car"/>
    <w:basedOn w:val="Fuentedeprrafopredeter"/>
    <w:link w:val="Textodeglobo"/>
    <w:uiPriority w:val="99"/>
    <w:semiHidden/>
    <w:rsid w:val="009D60C9"/>
    <w:rPr>
      <w:rFonts w:ascii="Segoe UI" w:eastAsia="Arial" w:hAnsi="Segoe UI" w:cs="Segoe UI"/>
      <w:color w:val="181717"/>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07878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f2i2.net/documentos/lsi/Dis_4577.pdf" TargetMode="External"/><Relationship Id="rId13" Type="http://schemas.openxmlformats.org/officeDocument/2006/relationships/hyperlink" Target="http://www.f2i2.net/documentos/lsi/dis_6086.pdf" TargetMode="External"/><Relationship Id="rId18" Type="http://schemas.openxmlformats.org/officeDocument/2006/relationships/hyperlink" Target="http://www.f2i2.net/documentos/lsi/dis_6081.pdf"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www.f2i2.net/documentos/lsi/Dis_4476.pdf" TargetMode="External"/><Relationship Id="rId7" Type="http://schemas.openxmlformats.org/officeDocument/2006/relationships/hyperlink" Target="http://www.f2i2.net/documentos/lsi/Dis_3046.pdf" TargetMode="External"/><Relationship Id="rId12" Type="http://schemas.openxmlformats.org/officeDocument/2006/relationships/hyperlink" Target="http://www.f2i2.net/documentos/lsi/dis_6083.pdf" TargetMode="External"/><Relationship Id="rId17" Type="http://schemas.openxmlformats.org/officeDocument/2006/relationships/hyperlink" Target="http://www.f2i2.net/documentos/lsi/Dis_5002.pdf"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f2i2.net/documentos/lsi/Dis_4931.pdf" TargetMode="External"/><Relationship Id="rId20" Type="http://schemas.openxmlformats.org/officeDocument/2006/relationships/hyperlink" Target="http://boc.cantabria.es/boces/verAnuncioAction.do?idAnuBlob=28635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oc.gobcantabria.es/boc/datos/MES%202005-04/OR%202005-04-28%20081/PDF/4556-4559.pdf" TargetMode="External"/><Relationship Id="rId24" Type="http://schemas.openxmlformats.org/officeDocument/2006/relationships/hyperlink" Target="http://www.f2i2.net/documentos/lsi/Reglamento2016_426.pdf" TargetMode="External"/><Relationship Id="rId5" Type="http://schemas.openxmlformats.org/officeDocument/2006/relationships/footnotes" Target="footnotes.xml"/><Relationship Id="rId15" Type="http://schemas.openxmlformats.org/officeDocument/2006/relationships/hyperlink" Target="http://www.f2i2.net/documentos/lsi/Dis_4927.pdf" TargetMode="External"/><Relationship Id="rId23" Type="http://schemas.openxmlformats.org/officeDocument/2006/relationships/hyperlink" Target="http://www.f2i2.net/documentos/lsi/dis_6070.pdf" TargetMode="External"/><Relationship Id="rId10" Type="http://schemas.openxmlformats.org/officeDocument/2006/relationships/hyperlink" Target="http://www.f2i2.net/documentos/lsi/Dis_4539.pdf" TargetMode="External"/><Relationship Id="rId19" Type="http://schemas.openxmlformats.org/officeDocument/2006/relationships/hyperlink" Target="http://www.f2i2.net/documentos/lsi/Dis_5014.pdf" TargetMode="External"/><Relationship Id="rId4" Type="http://schemas.openxmlformats.org/officeDocument/2006/relationships/webSettings" Target="webSettings.xml"/><Relationship Id="rId9" Type="http://schemas.openxmlformats.org/officeDocument/2006/relationships/hyperlink" Target="http://www.f2i2.net/documentos/lsi/Dis_4584.pdf" TargetMode="External"/><Relationship Id="rId14" Type="http://schemas.openxmlformats.org/officeDocument/2006/relationships/hyperlink" Target="http://boc.cantabria.es/boces/verAnuncioAction.do?idAnuBlob=206931" TargetMode="External"/><Relationship Id="rId22" Type="http://schemas.openxmlformats.org/officeDocument/2006/relationships/hyperlink" Target="http://www.f2i2.net/documentos/lsi/dis_6048.pdf"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2.jpeg"/><Relationship Id="rId2" Type="http://schemas.openxmlformats.org/officeDocument/2006/relationships/image" Target="https://www.cantabria.es/documents/28617/6427995/consejeria-presidencia.jpg/507b08e4-6cc9-5edc-21fe-9f56c5ef1ce0?version=1.0&amp;t=1531733117535&amp;imagePreview=1" TargetMode="External"/><Relationship Id="rId1" Type="http://schemas.openxmlformats.org/officeDocument/2006/relationships/image" Target="media/image1.jpeg"/><Relationship Id="rId4" Type="http://schemas.openxmlformats.org/officeDocument/2006/relationships/image" Target="https://www.cantabria.es/documents/28617/6414679/jubilar_vert_color.jpg/4fd3efde-f205-6ae1-ff34-c066943dd8b3?t=153173285294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2353</Words>
  <Characters>12946</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E1 2000-05-09 003</vt:lpstr>
    </vt:vector>
  </TitlesOfParts>
  <Company>Gobierno de Cantabria</Company>
  <LinksUpToDate>false</LinksUpToDate>
  <CharactersWithSpaces>15269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E1 2000-05-09 003</dc:title>
  <dc:subject/>
  <dc:creator>Mac-5</dc:creator>
  <cp:keywords/>
  <cp:lastModifiedBy>Pérez Aguilar Óscar Fernando</cp:lastModifiedBy>
  <cp:revision>2</cp:revision>
  <cp:lastPrinted>2019-03-15T07:43:00Z</cp:lastPrinted>
  <dcterms:created xsi:type="dcterms:W3CDTF">2019-04-15T09:26:00Z</dcterms:created>
  <dcterms:modified xsi:type="dcterms:W3CDTF">2019-04-15T09:26:00Z</dcterms:modified>
</cp:coreProperties>
</file>