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114A" w:rsidRDefault="00CF114A" w:rsidP="00FF6175">
      <w:pPr>
        <w:spacing w:after="0" w:line="240" w:lineRule="auto"/>
        <w:ind w:right="-710"/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ANEXO I</w:t>
      </w:r>
    </w:p>
    <w:p w:rsidR="00143F6B" w:rsidRDefault="00143F6B" w:rsidP="00FF6175">
      <w:pPr>
        <w:spacing w:after="0" w:line="240" w:lineRule="auto"/>
        <w:ind w:right="-710"/>
        <w:jc w:val="center"/>
        <w:rPr>
          <w:rFonts w:ascii="Arial" w:hAnsi="Arial" w:cs="Arial"/>
          <w:b/>
          <w:bCs/>
          <w:u w:val="single"/>
        </w:rPr>
      </w:pPr>
    </w:p>
    <w:p w:rsidR="00CF114A" w:rsidRDefault="00CF114A" w:rsidP="00FF6175">
      <w:pPr>
        <w:spacing w:after="0" w:line="240" w:lineRule="auto"/>
        <w:ind w:right="-710"/>
        <w:jc w:val="center"/>
        <w:rPr>
          <w:rFonts w:ascii="Arial" w:hAnsi="Arial" w:cs="Arial"/>
          <w:b/>
          <w:bCs/>
          <w:u w:val="single"/>
        </w:rPr>
      </w:pPr>
    </w:p>
    <w:p w:rsidR="00CF114A" w:rsidRDefault="00CF114A" w:rsidP="00FF6175">
      <w:pPr>
        <w:spacing w:after="0" w:line="240" w:lineRule="auto"/>
        <w:ind w:right="-710"/>
        <w:jc w:val="center"/>
        <w:rPr>
          <w:rFonts w:ascii="Arial" w:hAnsi="Arial" w:cs="Arial"/>
          <w:b/>
          <w:bCs/>
          <w:u w:val="single"/>
        </w:rPr>
      </w:pPr>
      <w:r w:rsidRPr="003506E3">
        <w:rPr>
          <w:rFonts w:ascii="Arial" w:hAnsi="Arial" w:cs="Arial"/>
          <w:b/>
          <w:bCs/>
          <w:u w:val="single"/>
        </w:rPr>
        <w:t xml:space="preserve">CUERPO </w:t>
      </w:r>
      <w:r w:rsidR="00B81203">
        <w:rPr>
          <w:rFonts w:ascii="Arial" w:hAnsi="Arial" w:cs="Arial"/>
          <w:b/>
          <w:bCs/>
          <w:u w:val="single"/>
        </w:rPr>
        <w:t>TÉCNICO AUXILIAR</w:t>
      </w:r>
    </w:p>
    <w:p w:rsidR="00B81203" w:rsidRDefault="00B81203" w:rsidP="00FF6175">
      <w:pPr>
        <w:spacing w:after="0" w:line="240" w:lineRule="auto"/>
        <w:ind w:right="-710"/>
        <w:jc w:val="center"/>
        <w:rPr>
          <w:rFonts w:ascii="Arial" w:hAnsi="Arial" w:cs="Arial"/>
          <w:b/>
          <w:bCs/>
          <w:u w:val="single"/>
        </w:rPr>
      </w:pPr>
    </w:p>
    <w:p w:rsidR="00CF114A" w:rsidRDefault="00471541" w:rsidP="00FF6175">
      <w:pPr>
        <w:spacing w:after="0" w:line="240" w:lineRule="auto"/>
        <w:ind w:right="-710"/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SA</w:t>
      </w:r>
      <w:r w:rsidR="00D21E30">
        <w:rPr>
          <w:rFonts w:ascii="Arial" w:hAnsi="Arial" w:cs="Arial"/>
          <w:b/>
          <w:bCs/>
          <w:u w:val="single"/>
        </w:rPr>
        <w:t>NIDAD AMBIENTAL</w:t>
      </w:r>
    </w:p>
    <w:p w:rsidR="00143F6B" w:rsidRPr="003506E3" w:rsidRDefault="00143F6B" w:rsidP="00FF6175">
      <w:pPr>
        <w:spacing w:after="0" w:line="240" w:lineRule="auto"/>
        <w:ind w:right="-710"/>
        <w:jc w:val="center"/>
        <w:rPr>
          <w:rFonts w:ascii="Arial" w:hAnsi="Arial" w:cs="Arial"/>
          <w:b/>
          <w:bCs/>
          <w:u w:val="single"/>
        </w:rPr>
      </w:pPr>
    </w:p>
    <w:p w:rsidR="00CF114A" w:rsidRDefault="00CF114A" w:rsidP="00FF6175">
      <w:pPr>
        <w:spacing w:after="0" w:line="240" w:lineRule="auto"/>
        <w:ind w:right="-710"/>
        <w:jc w:val="center"/>
        <w:rPr>
          <w:rFonts w:ascii="Arial" w:hAnsi="Arial" w:cs="Arial"/>
          <w:b/>
          <w:bCs/>
          <w:u w:val="single"/>
        </w:rPr>
      </w:pPr>
    </w:p>
    <w:p w:rsidR="00CF114A" w:rsidRPr="003506E3" w:rsidRDefault="00CF114A" w:rsidP="00FF6175">
      <w:pPr>
        <w:spacing w:after="0" w:line="240" w:lineRule="auto"/>
        <w:ind w:right="-710"/>
        <w:jc w:val="center"/>
        <w:rPr>
          <w:rFonts w:ascii="Arial" w:hAnsi="Arial" w:cs="Arial"/>
          <w:b/>
          <w:bCs/>
          <w:u w:val="single"/>
        </w:rPr>
      </w:pPr>
      <w:r w:rsidRPr="003506E3">
        <w:rPr>
          <w:rFonts w:ascii="Arial" w:hAnsi="Arial" w:cs="Arial"/>
          <w:b/>
          <w:bCs/>
          <w:u w:val="single"/>
        </w:rPr>
        <w:t>MATERIAS ESPECÍFICAS</w:t>
      </w:r>
    </w:p>
    <w:p w:rsidR="00A927EF" w:rsidRPr="00AE3656" w:rsidRDefault="00A927EF" w:rsidP="00FF6175">
      <w:pPr>
        <w:autoSpaceDE w:val="0"/>
        <w:autoSpaceDN w:val="0"/>
        <w:adjustRightInd w:val="0"/>
        <w:spacing w:after="0" w:line="240" w:lineRule="auto"/>
        <w:ind w:right="-710"/>
        <w:jc w:val="both"/>
        <w:rPr>
          <w:rFonts w:ascii="Arial" w:hAnsi="Arial" w:cs="Arial"/>
          <w:sz w:val="20"/>
          <w:szCs w:val="20"/>
        </w:rPr>
      </w:pPr>
    </w:p>
    <w:p w:rsidR="00A927EF" w:rsidRPr="00AE3656" w:rsidRDefault="00A927EF" w:rsidP="00FF6175">
      <w:pPr>
        <w:autoSpaceDE w:val="0"/>
        <w:autoSpaceDN w:val="0"/>
        <w:adjustRightInd w:val="0"/>
        <w:spacing w:after="0" w:line="240" w:lineRule="auto"/>
        <w:ind w:right="-710"/>
        <w:jc w:val="both"/>
        <w:rPr>
          <w:rFonts w:ascii="Arial" w:hAnsi="Arial" w:cs="Arial"/>
          <w:sz w:val="20"/>
          <w:szCs w:val="20"/>
        </w:rPr>
      </w:pPr>
    </w:p>
    <w:p w:rsidR="00A927EF" w:rsidRPr="003E16FE" w:rsidRDefault="00A927EF" w:rsidP="00FF6175">
      <w:pPr>
        <w:autoSpaceDE w:val="0"/>
        <w:autoSpaceDN w:val="0"/>
        <w:adjustRightInd w:val="0"/>
        <w:spacing w:after="360" w:line="240" w:lineRule="auto"/>
        <w:ind w:right="-710"/>
        <w:rPr>
          <w:rFonts w:ascii="Arial" w:hAnsi="Arial" w:cs="Arial"/>
          <w:b/>
          <w:sz w:val="24"/>
          <w:szCs w:val="24"/>
          <w:u w:val="single"/>
        </w:rPr>
      </w:pPr>
      <w:r w:rsidRPr="003E16FE">
        <w:rPr>
          <w:rFonts w:ascii="Arial" w:hAnsi="Arial" w:cs="Arial"/>
          <w:b/>
          <w:sz w:val="24"/>
          <w:szCs w:val="24"/>
          <w:u w:val="single"/>
        </w:rPr>
        <w:t xml:space="preserve">BLOQUE I: </w:t>
      </w:r>
    </w:p>
    <w:p w:rsidR="00E14F78" w:rsidRDefault="00B81203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 Salud Pública. Concepto</w:t>
      </w:r>
      <w:r w:rsidR="00E14F78" w:rsidRPr="00127681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Evolución. Principios de las actuaciones de salud pública. Determinantes de la salud.</w:t>
      </w:r>
    </w:p>
    <w:p w:rsidR="00B81203" w:rsidRDefault="00B81203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Aspectos generales de la Ley 14/1986, de 25 de abril, General de Sanidad, Ley 33/2011, de 4 de octubre, General de la Salud Pública y Ley 7/2002, de 10 de diciembre, de Ordenación Sanitaria de Cantabria en relación a la Sanidad Ambiental.</w:t>
      </w:r>
    </w:p>
    <w:p w:rsidR="00B81203" w:rsidRDefault="00B81203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Política ambiental en la Unión Europea: actuaciones en materia de sanidad ambiental, Convenio de Aarhus sobre el acceso a la información.</w:t>
      </w:r>
    </w:p>
    <w:p w:rsidR="00B81203" w:rsidRDefault="00B81203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Métodos y técnicas de control oficial: inspección y auditoría. El acta de inspección.</w:t>
      </w:r>
    </w:p>
    <w:p w:rsidR="00B81203" w:rsidRDefault="00B81203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Toma de muestras y análisis de muestras medioambientales. Legislación aplicable. </w:t>
      </w:r>
    </w:p>
    <w:p w:rsidR="00B81203" w:rsidRDefault="00B81203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Equipos de medida utilizados en sanidad ambiental, Calibración y </w:t>
      </w:r>
      <w:r w:rsidR="00FF6175">
        <w:rPr>
          <w:rFonts w:ascii="Arial" w:hAnsi="Arial" w:cs="Arial"/>
          <w:sz w:val="20"/>
          <w:szCs w:val="20"/>
        </w:rPr>
        <w:t>mantenimiento</w:t>
      </w:r>
      <w:r>
        <w:rPr>
          <w:rFonts w:ascii="Arial" w:hAnsi="Arial" w:cs="Arial"/>
          <w:sz w:val="20"/>
          <w:szCs w:val="20"/>
        </w:rPr>
        <w:t xml:space="preserve"> de los mismos.</w:t>
      </w:r>
    </w:p>
    <w:p w:rsidR="00B81203" w:rsidRDefault="00B81203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Normativa reguladora de los criterios sanitarios de calidad del agua de consumo humano</w:t>
      </w:r>
    </w:p>
    <w:p w:rsidR="00B81203" w:rsidRDefault="00B81203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Concepto de Zona de abastecimiento de agua de consumo humano. Infraestructuras que engloba. Tratamientos de potabilización del agua de consumo humano. Sustancias para el tratamiento del agua de consumo humano.</w:t>
      </w:r>
    </w:p>
    <w:p w:rsidR="00B81203" w:rsidRDefault="00B81203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El Sistema de Información Nacional de Agua de Consumo humano (SINAC).</w:t>
      </w:r>
    </w:p>
    <w:p w:rsidR="00B81203" w:rsidRDefault="00B81203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Aguas de consumo. Toma de muestras. Parámetros microbiológicos y físico-químicos. Criterios analíticos para la clasificación de una muestra “apta para consumo”</w:t>
      </w:r>
    </w:p>
    <w:p w:rsidR="00B81203" w:rsidRDefault="00B81203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Aguas residuales: Impacto en la salud pública. Vigilancia y control.</w:t>
      </w:r>
    </w:p>
    <w:p w:rsidR="00B81203" w:rsidRDefault="00B81203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Radiactividad en agua de consumo humano. Normativa de aplicación.</w:t>
      </w:r>
    </w:p>
    <w:p w:rsidR="00B81203" w:rsidRDefault="00B81203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Aguas de baño. Normativa reguladora de la gestión de la calidad de las aguas de baño. Sistema de información sanitaria sobre la calidad de las aguas de baño.</w:t>
      </w:r>
    </w:p>
    <w:p w:rsidR="0066747C" w:rsidRDefault="0066747C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Aguas de baño. Toma de muestras. Parámetros a analizar. Criterios analíticos para la clasificación anual y estado de la calidad de las aguas de baño.</w:t>
      </w:r>
    </w:p>
    <w:p w:rsidR="0066747C" w:rsidRDefault="0066747C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Piscinas de Uso Público. Normativa aplicable. Calidad sanitaria del agua. Autocontrol.</w:t>
      </w:r>
    </w:p>
    <w:p w:rsidR="0066747C" w:rsidRDefault="0066747C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sz w:val="20"/>
          <w:szCs w:val="20"/>
        </w:rPr>
        <w:t>Piscinas de Uso Público. Requisitos estructurales y cuestiones relacionadas con la seguridad de los usuarios.</w:t>
      </w:r>
    </w:p>
    <w:p w:rsidR="0066747C" w:rsidRDefault="0066747C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lastRenderedPageBreak/>
        <w:t>Legionelosis</w:t>
      </w:r>
      <w:proofErr w:type="spellEnd"/>
      <w:r>
        <w:rPr>
          <w:rFonts w:ascii="Arial" w:hAnsi="Arial" w:cs="Arial"/>
          <w:sz w:val="20"/>
          <w:szCs w:val="20"/>
        </w:rPr>
        <w:t xml:space="preserve">. Importancia sanitaria de la </w:t>
      </w:r>
      <w:proofErr w:type="spellStart"/>
      <w:r>
        <w:rPr>
          <w:rFonts w:ascii="Arial" w:hAnsi="Arial" w:cs="Arial"/>
          <w:sz w:val="20"/>
          <w:szCs w:val="20"/>
        </w:rPr>
        <w:t>legionelosis</w:t>
      </w:r>
      <w:proofErr w:type="spellEnd"/>
      <w:r>
        <w:rPr>
          <w:rFonts w:ascii="Arial" w:hAnsi="Arial" w:cs="Arial"/>
          <w:sz w:val="20"/>
          <w:szCs w:val="20"/>
        </w:rPr>
        <w:t xml:space="preserve">. Instalaciones de riesgo de </w:t>
      </w:r>
      <w:proofErr w:type="spellStart"/>
      <w:r>
        <w:rPr>
          <w:rFonts w:ascii="Arial" w:hAnsi="Arial" w:cs="Arial"/>
          <w:sz w:val="20"/>
          <w:szCs w:val="20"/>
        </w:rPr>
        <w:t>legionela</w:t>
      </w:r>
      <w:proofErr w:type="spellEnd"/>
      <w:r>
        <w:rPr>
          <w:rFonts w:ascii="Arial" w:hAnsi="Arial" w:cs="Arial"/>
          <w:sz w:val="20"/>
          <w:szCs w:val="20"/>
        </w:rPr>
        <w:t xml:space="preserve">. Principales operaciones de mantenimiento frente a la </w:t>
      </w:r>
      <w:proofErr w:type="spellStart"/>
      <w:r>
        <w:rPr>
          <w:rFonts w:ascii="Arial" w:hAnsi="Arial" w:cs="Arial"/>
          <w:sz w:val="20"/>
          <w:szCs w:val="20"/>
        </w:rPr>
        <w:t>legionela</w:t>
      </w:r>
      <w:proofErr w:type="spellEnd"/>
      <w:r>
        <w:rPr>
          <w:rFonts w:ascii="Arial" w:hAnsi="Arial" w:cs="Arial"/>
          <w:sz w:val="20"/>
          <w:szCs w:val="20"/>
        </w:rPr>
        <w:t>.</w:t>
      </w:r>
    </w:p>
    <w:p w:rsidR="0066747C" w:rsidRDefault="0066747C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Formación del personal que realiza el mantenimiento higiénico-sanitario de instalaciones de riesgo de </w:t>
      </w:r>
      <w:proofErr w:type="spellStart"/>
      <w:r>
        <w:rPr>
          <w:rFonts w:ascii="Arial" w:hAnsi="Arial" w:cs="Arial"/>
          <w:sz w:val="20"/>
          <w:szCs w:val="20"/>
        </w:rPr>
        <w:t>legionela</w:t>
      </w:r>
      <w:proofErr w:type="spellEnd"/>
      <w:r>
        <w:rPr>
          <w:rFonts w:ascii="Arial" w:hAnsi="Arial" w:cs="Arial"/>
          <w:sz w:val="20"/>
          <w:szCs w:val="20"/>
        </w:rPr>
        <w:t xml:space="preserve">. Homologación de entidades de formación en </w:t>
      </w:r>
      <w:proofErr w:type="spellStart"/>
      <w:r>
        <w:rPr>
          <w:rFonts w:ascii="Arial" w:hAnsi="Arial" w:cs="Arial"/>
          <w:sz w:val="20"/>
          <w:szCs w:val="20"/>
        </w:rPr>
        <w:t>Legionela</w:t>
      </w:r>
      <w:proofErr w:type="spellEnd"/>
      <w:r>
        <w:rPr>
          <w:rFonts w:ascii="Arial" w:hAnsi="Arial" w:cs="Arial"/>
          <w:sz w:val="20"/>
          <w:szCs w:val="20"/>
        </w:rPr>
        <w:t>.</w:t>
      </w:r>
    </w:p>
    <w:p w:rsidR="0066747C" w:rsidRDefault="0066747C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Reglamento REACH sobre productos químicos. Ámbito de aplicación. Fichas de datos de seguridad. La Agencia Europea de Productos Químicos.</w:t>
      </w:r>
    </w:p>
    <w:p w:rsidR="0066747C" w:rsidRDefault="0066747C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Reglamento CLP. Principales requisitos de etiquetado y envasado de productos químicos.</w:t>
      </w:r>
    </w:p>
    <w:p w:rsidR="0066747C" w:rsidRDefault="0066747C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Tipos de </w:t>
      </w:r>
      <w:proofErr w:type="spellStart"/>
      <w:r>
        <w:rPr>
          <w:rFonts w:ascii="Arial" w:hAnsi="Arial" w:cs="Arial"/>
          <w:sz w:val="20"/>
          <w:szCs w:val="20"/>
        </w:rPr>
        <w:t>biocidas</w:t>
      </w:r>
      <w:proofErr w:type="spellEnd"/>
      <w:r>
        <w:rPr>
          <w:rFonts w:ascii="Arial" w:hAnsi="Arial" w:cs="Arial"/>
          <w:sz w:val="20"/>
          <w:szCs w:val="20"/>
        </w:rPr>
        <w:t xml:space="preserve">. Principales requisitos de autorización/comunicación de </w:t>
      </w:r>
      <w:proofErr w:type="spellStart"/>
      <w:r>
        <w:rPr>
          <w:rFonts w:ascii="Arial" w:hAnsi="Arial" w:cs="Arial"/>
          <w:sz w:val="20"/>
          <w:szCs w:val="20"/>
        </w:rPr>
        <w:t>biocidas</w:t>
      </w:r>
      <w:proofErr w:type="spellEnd"/>
      <w:r>
        <w:rPr>
          <w:rFonts w:ascii="Arial" w:hAnsi="Arial" w:cs="Arial"/>
          <w:sz w:val="20"/>
          <w:szCs w:val="20"/>
        </w:rPr>
        <w:t xml:space="preserve">. El Registro Oficial de Establecimientos y Servicios </w:t>
      </w:r>
      <w:proofErr w:type="spellStart"/>
      <w:r>
        <w:rPr>
          <w:rFonts w:ascii="Arial" w:hAnsi="Arial" w:cs="Arial"/>
          <w:sz w:val="20"/>
          <w:szCs w:val="20"/>
        </w:rPr>
        <w:t>Biocidas</w:t>
      </w:r>
      <w:proofErr w:type="spellEnd"/>
      <w:r>
        <w:rPr>
          <w:rFonts w:ascii="Arial" w:hAnsi="Arial" w:cs="Arial"/>
          <w:sz w:val="20"/>
          <w:szCs w:val="20"/>
        </w:rPr>
        <w:t xml:space="preserve"> de Cantabria. Libro Oficial de Movimiento de </w:t>
      </w:r>
      <w:proofErr w:type="spellStart"/>
      <w:r>
        <w:rPr>
          <w:rFonts w:ascii="Arial" w:hAnsi="Arial" w:cs="Arial"/>
          <w:sz w:val="20"/>
          <w:szCs w:val="20"/>
        </w:rPr>
        <w:t>biocidas</w:t>
      </w:r>
      <w:proofErr w:type="spellEnd"/>
      <w:r>
        <w:rPr>
          <w:rFonts w:ascii="Arial" w:hAnsi="Arial" w:cs="Arial"/>
          <w:sz w:val="20"/>
          <w:szCs w:val="20"/>
        </w:rPr>
        <w:t>. Normativa aplicable.</w:t>
      </w:r>
    </w:p>
    <w:p w:rsidR="0066747C" w:rsidRDefault="0066747C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Requisitos de formación para responsables técnicos y aplicadores de </w:t>
      </w:r>
      <w:proofErr w:type="spellStart"/>
      <w:r>
        <w:rPr>
          <w:rFonts w:ascii="Arial" w:hAnsi="Arial" w:cs="Arial"/>
          <w:sz w:val="20"/>
          <w:szCs w:val="20"/>
        </w:rPr>
        <w:t>biocidas</w:t>
      </w:r>
      <w:proofErr w:type="spellEnd"/>
      <w:r>
        <w:rPr>
          <w:rFonts w:ascii="Arial" w:hAnsi="Arial" w:cs="Arial"/>
          <w:sz w:val="20"/>
          <w:szCs w:val="20"/>
        </w:rPr>
        <w:t xml:space="preserve">. Control de entidades de formación de </w:t>
      </w:r>
      <w:proofErr w:type="spellStart"/>
      <w:r>
        <w:rPr>
          <w:rFonts w:ascii="Arial" w:hAnsi="Arial" w:cs="Arial"/>
          <w:sz w:val="20"/>
          <w:szCs w:val="20"/>
        </w:rPr>
        <w:t>biocidas</w:t>
      </w:r>
      <w:proofErr w:type="spellEnd"/>
      <w:r>
        <w:rPr>
          <w:rFonts w:ascii="Arial" w:hAnsi="Arial" w:cs="Arial"/>
          <w:sz w:val="20"/>
          <w:szCs w:val="20"/>
        </w:rPr>
        <w:t>.</w:t>
      </w:r>
    </w:p>
    <w:p w:rsidR="0066747C" w:rsidRDefault="0066747C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Control oficial de productos químicos. El Sistema de Intercambio Rápido de Información sobre Productos Químicos (SIRIPQ)</w:t>
      </w:r>
    </w:p>
    <w:p w:rsidR="0066747C" w:rsidRDefault="0066747C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Contaminación atmosférica. Principales efectos de los contaminantes atmosféricos sobre la salud humana. Normativa aplicable.</w:t>
      </w:r>
    </w:p>
    <w:p w:rsidR="0066747C" w:rsidRDefault="0066747C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Informes sectoriales de sanidad ambiental en los procedimientos de Evaluación y Comprobación Ambiental. Principales procedimientos. Normativa de aplicación.</w:t>
      </w:r>
    </w:p>
    <w:p w:rsidR="0066747C" w:rsidRDefault="0066747C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Evaluación de Impacto en Salud.</w:t>
      </w:r>
    </w:p>
    <w:p w:rsidR="0066747C" w:rsidRDefault="0066747C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Clima y Salud. Principales repercusiones del cambio clim</w:t>
      </w:r>
      <w:r w:rsidR="002A5126">
        <w:rPr>
          <w:rFonts w:ascii="Arial" w:hAnsi="Arial" w:cs="Arial"/>
          <w:sz w:val="20"/>
          <w:szCs w:val="20"/>
        </w:rPr>
        <w:t>ático sobre la salud. Plan de actuaciones p</w:t>
      </w:r>
      <w:r>
        <w:rPr>
          <w:rFonts w:ascii="Arial" w:hAnsi="Arial" w:cs="Arial"/>
          <w:sz w:val="20"/>
          <w:szCs w:val="20"/>
        </w:rPr>
        <w:t xml:space="preserve">reventivas contra los </w:t>
      </w:r>
      <w:r w:rsidR="002A5126"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fectos del exceso de temperaturas sobre la salud</w:t>
      </w:r>
      <w:r w:rsidR="002A5126">
        <w:rPr>
          <w:rFonts w:ascii="Arial" w:hAnsi="Arial" w:cs="Arial"/>
          <w:sz w:val="20"/>
          <w:szCs w:val="20"/>
        </w:rPr>
        <w:t>.</w:t>
      </w:r>
    </w:p>
    <w:p w:rsidR="002A5126" w:rsidRDefault="002A5126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Gestión de denuncias. Competencias de las distintas administraciones.</w:t>
      </w:r>
    </w:p>
    <w:p w:rsidR="002A5126" w:rsidRDefault="002A5126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El ruido y su impacto sobre la salud pública. Vigilancia y control.</w:t>
      </w:r>
    </w:p>
    <w:p w:rsidR="002A5126" w:rsidRDefault="002A5126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Radiaciones ionizantes y no ionizantes: efectos para la salud.</w:t>
      </w:r>
    </w:p>
    <w:p w:rsidR="002A5126" w:rsidRDefault="002A5126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Principales enfermedades transmitidas por vectores. Vigilancia y medidas de control.</w:t>
      </w:r>
    </w:p>
    <w:p w:rsidR="002A5126" w:rsidRDefault="002A5126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Aerobiología</w:t>
      </w:r>
      <w:proofErr w:type="spellEnd"/>
      <w:r>
        <w:rPr>
          <w:rFonts w:ascii="Arial" w:hAnsi="Arial" w:cs="Arial"/>
          <w:sz w:val="20"/>
          <w:szCs w:val="20"/>
        </w:rPr>
        <w:t>. Fundamentos y medidas de vigilancia.</w:t>
      </w:r>
    </w:p>
    <w:p w:rsidR="002A5126" w:rsidRPr="00127681" w:rsidRDefault="002A5126" w:rsidP="00FF6175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right="-710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Residuos contemplados en el Plan de Residuos de Cantabria. Definición de los distintos residuos contemplados en el Plan. SIACAN.</w:t>
      </w:r>
    </w:p>
    <w:sectPr w:rsidR="002A5126" w:rsidRPr="00127681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687D" w:rsidRDefault="00F3687D" w:rsidP="00F3687D">
      <w:pPr>
        <w:spacing w:after="0" w:line="240" w:lineRule="auto"/>
      </w:pPr>
      <w:r>
        <w:separator/>
      </w:r>
    </w:p>
  </w:endnote>
  <w:endnote w:type="continuationSeparator" w:id="0">
    <w:p w:rsidR="00F3687D" w:rsidRDefault="00F3687D" w:rsidP="00F368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14618583"/>
      <w:docPartObj>
        <w:docPartGallery w:val="Page Numbers (Bottom of Page)"/>
        <w:docPartUnique/>
      </w:docPartObj>
    </w:sdtPr>
    <w:sdtEndPr/>
    <w:sdtContent>
      <w:p w:rsidR="00F3687D" w:rsidRDefault="00F3687D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B3988">
          <w:rPr>
            <w:noProof/>
          </w:rPr>
          <w:t>2</w:t>
        </w:r>
        <w:r>
          <w:fldChar w:fldCharType="end"/>
        </w:r>
      </w:p>
    </w:sdtContent>
  </w:sdt>
  <w:p w:rsidR="00F3687D" w:rsidRDefault="00F3687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687D" w:rsidRDefault="00F3687D" w:rsidP="00F3687D">
      <w:pPr>
        <w:spacing w:after="0" w:line="240" w:lineRule="auto"/>
      </w:pPr>
      <w:r>
        <w:separator/>
      </w:r>
    </w:p>
  </w:footnote>
  <w:footnote w:type="continuationSeparator" w:id="0">
    <w:p w:rsidR="00F3687D" w:rsidRDefault="00F3687D" w:rsidP="00F368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907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4248"/>
      <w:gridCol w:w="4824"/>
    </w:tblGrid>
    <w:tr w:rsidR="00CF114A" w:rsidTr="00FF6175">
      <w:tc>
        <w:tcPr>
          <w:tcW w:w="4248" w:type="dxa"/>
        </w:tcPr>
        <w:p w:rsidR="00CF114A" w:rsidRDefault="00CF114A" w:rsidP="00CF114A">
          <w:pPr>
            <w:pStyle w:val="Encabezado"/>
          </w:pPr>
        </w:p>
        <w:tbl>
          <w:tblPr>
            <w:tblW w:w="12792" w:type="dxa"/>
            <w:tblLayout w:type="fixed"/>
            <w:tblLook w:val="00A0" w:firstRow="1" w:lastRow="0" w:firstColumn="1" w:lastColumn="0" w:noHBand="0" w:noVBand="0"/>
          </w:tblPr>
          <w:tblGrid>
            <w:gridCol w:w="7088"/>
            <w:gridCol w:w="5704"/>
          </w:tblGrid>
          <w:tr w:rsidR="00CF114A" w:rsidTr="00461463">
            <w:trPr>
              <w:trHeight w:val="1565"/>
            </w:trPr>
            <w:tc>
              <w:tcPr>
                <w:tcW w:w="7088" w:type="dxa"/>
                <w:shd w:val="clear" w:color="auto" w:fill="auto"/>
                <w:vAlign w:val="center"/>
              </w:tcPr>
              <w:p w:rsidR="00CF114A" w:rsidRDefault="00CF114A" w:rsidP="00FF6175">
                <w:pPr>
                  <w:pStyle w:val="Encabezado"/>
                  <w:tabs>
                    <w:tab w:val="clear" w:pos="4252"/>
                    <w:tab w:val="clear" w:pos="8504"/>
                    <w:tab w:val="left" w:pos="8505"/>
                  </w:tabs>
                  <w:ind w:left="-1104" w:right="-1494" w:firstLine="468"/>
                </w:pPr>
                <w:r>
                  <w:fldChar w:fldCharType="begin"/>
                </w:r>
                <w:r>
                  <w:instrText xml:space="preserve"> INCLUDEPICTURE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 w:rsidR="00A76F11">
                  <w:fldChar w:fldCharType="begin"/>
                </w:r>
                <w:r w:rsidR="00A76F11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A76F11">
                  <w:fldChar w:fldCharType="separate"/>
                </w:r>
                <w:r w:rsidR="00017B99">
                  <w:fldChar w:fldCharType="begin"/>
                </w:r>
                <w:r w:rsidR="00017B99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017B99">
                  <w:fldChar w:fldCharType="separate"/>
                </w:r>
                <w:r w:rsidR="007F0ACF">
                  <w:fldChar w:fldCharType="begin"/>
                </w:r>
                <w:r w:rsidR="007F0ACF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7F0ACF">
                  <w:fldChar w:fldCharType="separate"/>
                </w:r>
                <w:r w:rsidR="002A5126">
                  <w:fldChar w:fldCharType="begin"/>
                </w:r>
                <w:r w:rsidR="002A5126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2A5126">
                  <w:fldChar w:fldCharType="separate"/>
                </w:r>
                <w:r w:rsidR="00FF6175">
                  <w:fldChar w:fldCharType="begin"/>
                </w:r>
                <w:r w:rsidR="00FF6175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FF6175">
                  <w:fldChar w:fldCharType="separate"/>
                </w:r>
                <w:r w:rsidR="00143F6B">
                  <w:fldChar w:fldCharType="begin"/>
                </w:r>
                <w:r w:rsidR="00143F6B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143F6B">
                  <w:fldChar w:fldCharType="separate"/>
                </w:r>
                <w:r w:rsidR="00471541">
                  <w:fldChar w:fldCharType="begin"/>
                </w:r>
                <w:r w:rsidR="00471541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471541">
                  <w:fldChar w:fldCharType="separate"/>
                </w:r>
                <w:r w:rsidR="00D21E30">
                  <w:fldChar w:fldCharType="begin"/>
                </w:r>
                <w:r w:rsidR="00D21E30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D21E30">
                  <w:fldChar w:fldCharType="separate"/>
                </w:r>
                <w:r w:rsidR="009B3988">
                  <w:fldChar w:fldCharType="begin"/>
                </w:r>
                <w:r w:rsidR="009B3988">
                  <w:instrText xml:space="preserve"> </w:instrText>
                </w:r>
                <w:r w:rsidR="009B3988">
                  <w:instrText>INCLUDEPICTURE  "https://www.cantabria.es/documents/28617/6427995/consejeria-presidencia.jpg/507b08e4-6cc9-5edc-21fe-9f56c5ef1ce0?version=1.0&amp;t=1531733117535&amp;imagePreview=1" \* MERGEFORMATINET</w:instrText>
                </w:r>
                <w:r w:rsidR="009B3988">
                  <w:instrText xml:space="preserve"> </w:instrText>
                </w:r>
                <w:r w:rsidR="009B3988">
                  <w:fldChar w:fldCharType="separate"/>
                </w:r>
                <w:r w:rsidR="00CC62E3">
                  <w:pi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5" type="#_x0000_t75" alt="" style="width:170.5pt;height:88.8pt">
                      <v:imagedata r:id="rId1" r:href="rId2" cropright="33883f"/>
                    </v:shape>
                  </w:pict>
                </w:r>
                <w:r w:rsidR="009B3988">
                  <w:fldChar w:fldCharType="end"/>
                </w:r>
                <w:r w:rsidR="00D21E30">
                  <w:fldChar w:fldCharType="end"/>
                </w:r>
                <w:r w:rsidR="00471541">
                  <w:fldChar w:fldCharType="end"/>
                </w:r>
                <w:r w:rsidR="00143F6B">
                  <w:fldChar w:fldCharType="end"/>
                </w:r>
                <w:r w:rsidR="00FF6175">
                  <w:fldChar w:fldCharType="end"/>
                </w:r>
                <w:r w:rsidR="002A5126">
                  <w:fldChar w:fldCharType="end"/>
                </w:r>
                <w:r w:rsidR="007F0ACF">
                  <w:fldChar w:fldCharType="end"/>
                </w:r>
                <w:r w:rsidR="00017B99">
                  <w:fldChar w:fldCharType="end"/>
                </w:r>
                <w:r w:rsidR="00A76F11"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</w:p>
              <w:p w:rsidR="00CF114A" w:rsidRDefault="00CF114A" w:rsidP="00FF6175">
                <w:pPr>
                  <w:pStyle w:val="Encabezado"/>
                  <w:ind w:left="212" w:firstLine="468"/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</w:pP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DIRECCIÓN GENERAL</w:t>
                </w: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</w:t>
                </w: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DE</w:t>
                </w:r>
              </w:p>
              <w:p w:rsidR="00CF114A" w:rsidRPr="00672DC2" w:rsidRDefault="00CF114A" w:rsidP="00FF6175">
                <w:pPr>
                  <w:pStyle w:val="Encabezado"/>
                  <w:ind w:firstLine="468"/>
                  <w:rPr>
                    <w:rFonts w:ascii="Arial" w:hAnsi="Arial" w:cs="Arial"/>
                    <w:color w:val="000000"/>
                    <w:sz w:val="19"/>
                    <w:szCs w:val="19"/>
                  </w:rPr>
                </w:pP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  </w:t>
                </w: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FUNCIÓN PÚBLICA</w:t>
                </w:r>
              </w:p>
              <w:p w:rsidR="00CF114A" w:rsidRPr="007D7894" w:rsidRDefault="00CF114A" w:rsidP="00CF114A">
                <w:pPr>
                  <w:pStyle w:val="Encabezado"/>
                  <w:ind w:left="-108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</w:p>
            </w:tc>
            <w:tc>
              <w:tcPr>
                <w:tcW w:w="5704" w:type="dxa"/>
                <w:shd w:val="clear" w:color="auto" w:fill="auto"/>
                <w:vAlign w:val="center"/>
              </w:tcPr>
              <w:p w:rsidR="00CF114A" w:rsidRPr="007D7894" w:rsidRDefault="00CF114A" w:rsidP="00CF114A">
                <w:pPr>
                  <w:pStyle w:val="Encabezado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</w:p>
            </w:tc>
          </w:tr>
        </w:tbl>
        <w:p w:rsidR="00CF114A" w:rsidRDefault="00CF114A">
          <w:pPr>
            <w:pStyle w:val="Encabezado"/>
          </w:pPr>
        </w:p>
      </w:tc>
      <w:tc>
        <w:tcPr>
          <w:tcW w:w="4824" w:type="dxa"/>
          <w:vAlign w:val="center"/>
        </w:tcPr>
        <w:p w:rsidR="00CF114A" w:rsidRDefault="00CF114A" w:rsidP="00FF6175">
          <w:pPr>
            <w:pStyle w:val="Encabezado"/>
            <w:tabs>
              <w:tab w:val="clear" w:pos="4252"/>
            </w:tabs>
            <w:ind w:left="-2448" w:right="-111"/>
            <w:jc w:val="right"/>
          </w:pPr>
          <w:r>
            <w:fldChar w:fldCharType="begin"/>
          </w:r>
          <w:r>
            <w:instrText xml:space="preserve"> INCLUDEPICTURE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 w:rsidR="00A76F11">
            <w:fldChar w:fldCharType="begin"/>
          </w:r>
          <w:r w:rsidR="00A76F11">
            <w:instrText xml:space="preserve"> INCLUDEPICTURE  "https://www.cantabria.es/documents/28617/6414679/jubilar_vert_color.jpg/4fd3efde-f205-6ae1-ff34-c066943dd8b3?t=1531732852940" \* MERGEFORMATINET </w:instrText>
          </w:r>
          <w:r w:rsidR="00A76F11">
            <w:fldChar w:fldCharType="separate"/>
          </w:r>
          <w:r w:rsidR="00017B99">
            <w:fldChar w:fldCharType="begin"/>
          </w:r>
          <w:r w:rsidR="00017B99">
            <w:instrText xml:space="preserve"> INCLUDEPICTURE  "https://www.cantabria.es/documents/28617/6414679/jubilar_vert_color.jpg/4fd3efde-f205-6ae1-ff34-c066943dd8b3?t=1531732852940" \* MERGEFORMATINET </w:instrText>
          </w:r>
          <w:r w:rsidR="00017B99">
            <w:fldChar w:fldCharType="separate"/>
          </w:r>
          <w:r w:rsidR="007F0ACF">
            <w:fldChar w:fldCharType="begin"/>
          </w:r>
          <w:r w:rsidR="007F0ACF">
            <w:instrText xml:space="preserve"> INCLUDEPICTURE  "https://www.cantabria.es/documents/28617/6414679/jubilar_vert_color.jpg/4fd3efde-f205-6ae1-ff34-c066943dd8b3?t=1531732852940" \* MERGEFORMATINET </w:instrText>
          </w:r>
          <w:r w:rsidR="007F0ACF">
            <w:fldChar w:fldCharType="separate"/>
          </w:r>
          <w:r w:rsidR="002A5126">
            <w:fldChar w:fldCharType="begin"/>
          </w:r>
          <w:r w:rsidR="002A5126">
            <w:instrText xml:space="preserve"> INCLUDEPICTURE  "https://www.cantabria.es/documents/28617/6414679/jubilar_vert_color.jpg/4fd3efde-f205-6ae1-ff34-c066943dd8b3?t=1531732852940" \* MERGEFORMATINET </w:instrText>
          </w:r>
          <w:r w:rsidR="002A5126">
            <w:fldChar w:fldCharType="separate"/>
          </w:r>
          <w:r w:rsidR="00FF6175">
            <w:fldChar w:fldCharType="begin"/>
          </w:r>
          <w:r w:rsidR="00FF6175">
            <w:instrText xml:space="preserve"> INCLUDEPICTURE  "https://www.cantabria.es/documents/28617/6414679/jubilar_vert_color.jpg/4fd3efde-f205-6ae1-ff34-c066943dd8b3?t=1531732852940" \* MERGEFORMATINET </w:instrText>
          </w:r>
          <w:r w:rsidR="00FF6175">
            <w:fldChar w:fldCharType="separate"/>
          </w:r>
          <w:r w:rsidR="00143F6B">
            <w:fldChar w:fldCharType="begin"/>
          </w:r>
          <w:r w:rsidR="00143F6B">
            <w:instrText xml:space="preserve"> INCLUDEPICTURE  "https://www.cantabria.es/documents/28617/6414679/jubilar_vert_color.jpg/4fd3efde-f205-6ae1-ff34-c066943dd8b3?t=1531732852940" \* MERGEFORMATINET </w:instrText>
          </w:r>
          <w:r w:rsidR="00143F6B">
            <w:fldChar w:fldCharType="separate"/>
          </w:r>
          <w:r w:rsidR="00471541">
            <w:fldChar w:fldCharType="begin"/>
          </w:r>
          <w:r w:rsidR="00471541">
            <w:instrText xml:space="preserve"> INCLUDEPICTURE  "https://www.cantabria.es/documents/28617/6414679/jubilar_vert_color.jpg/4fd3efde-f205-6ae1-ff34-c066943dd8b3?t=1531732852940" \* MERGEFORMATINET </w:instrText>
          </w:r>
          <w:r w:rsidR="00471541">
            <w:fldChar w:fldCharType="separate"/>
          </w:r>
          <w:r w:rsidR="00D21E30">
            <w:fldChar w:fldCharType="begin"/>
          </w:r>
          <w:r w:rsidR="00D21E30">
            <w:instrText xml:space="preserve"> INCLUDEPICTURE  "https://www.cantabria.es/documents/28617/6414679/jubilar_vert_color.jpg/4fd3efde-f205-6ae1-ff34-c066943dd8b3?t=1531732852940" \* MERGEFORMATINET </w:instrText>
          </w:r>
          <w:r w:rsidR="00D21E30">
            <w:fldChar w:fldCharType="separate"/>
          </w:r>
          <w:r w:rsidR="009B3988">
            <w:fldChar w:fldCharType="begin"/>
          </w:r>
          <w:r w:rsidR="009B3988">
            <w:instrText xml:space="preserve"> </w:instrText>
          </w:r>
          <w:r w:rsidR="009B3988">
            <w:instrText>INCLUDEPICTURE  "https://www.cantabria.es/documents/28617/6414679/jubilar_vert_color.jpg/4fd3efde-f205-6ae1-ff34-c066943dd8b3?t=1531732852940" \* MERGEFORMATINET</w:instrText>
          </w:r>
          <w:r w:rsidR="009B3988">
            <w:instrText xml:space="preserve"> </w:instrText>
          </w:r>
          <w:r w:rsidR="009B3988">
            <w:fldChar w:fldCharType="separate"/>
          </w:r>
          <w:r w:rsidR="00CC62E3">
            <w:pict>
              <v:shape id="_x0000_i1026" type="#_x0000_t75" alt="" style="width:119.25pt;height:71.55pt">
                <v:imagedata r:id="rId3" r:href="rId4"/>
              </v:shape>
            </w:pict>
          </w:r>
          <w:r w:rsidR="009B3988">
            <w:fldChar w:fldCharType="end"/>
          </w:r>
          <w:r w:rsidR="00D21E30">
            <w:fldChar w:fldCharType="end"/>
          </w:r>
          <w:r w:rsidR="00471541">
            <w:fldChar w:fldCharType="end"/>
          </w:r>
          <w:r w:rsidR="00143F6B">
            <w:fldChar w:fldCharType="end"/>
          </w:r>
          <w:r w:rsidR="00FF6175">
            <w:fldChar w:fldCharType="end"/>
          </w:r>
          <w:r w:rsidR="002A5126">
            <w:fldChar w:fldCharType="end"/>
          </w:r>
          <w:r w:rsidR="007F0ACF">
            <w:fldChar w:fldCharType="end"/>
          </w:r>
          <w:r w:rsidR="00017B99">
            <w:fldChar w:fldCharType="end"/>
          </w:r>
          <w:r w:rsidR="00A76F11"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</w:p>
      </w:tc>
    </w:tr>
  </w:tbl>
  <w:p w:rsidR="00CF114A" w:rsidRDefault="00CF114A">
    <w:pPr>
      <w:pStyle w:val="Encabezado"/>
    </w:pPr>
  </w:p>
  <w:p w:rsidR="00CF114A" w:rsidRDefault="00CF114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297FEA"/>
    <w:multiLevelType w:val="hybridMultilevel"/>
    <w:tmpl w:val="11121DA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991E9E"/>
    <w:multiLevelType w:val="multilevel"/>
    <w:tmpl w:val="7E90E364"/>
    <w:lvl w:ilvl="0">
      <w:start w:val="1"/>
      <w:numFmt w:val="decimal"/>
      <w:lvlText w:val="TEMA %1.-"/>
      <w:lvlJc w:val="left"/>
      <w:pPr>
        <w:ind w:left="360" w:hanging="360"/>
      </w:pPr>
      <w:rPr>
        <w:rFonts w:ascii="Arial" w:hAnsi="Arial" w:hint="default"/>
        <w:b/>
        <w:i w:val="0"/>
        <w:color w:val="auto"/>
        <w:sz w:val="20"/>
      </w:rPr>
    </w:lvl>
    <w:lvl w:ilvl="1">
      <w:start w:val="1"/>
      <w:numFmt w:val="decimal"/>
      <w:isLgl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2" w15:restartNumberingAfterBreak="0">
    <w:nsid w:val="468117FF"/>
    <w:multiLevelType w:val="multilevel"/>
    <w:tmpl w:val="8794BBA8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3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3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78" w:hanging="1800"/>
      </w:pPr>
      <w:rPr>
        <w:rFonts w:hint="default"/>
      </w:rPr>
    </w:lvl>
  </w:abstractNum>
  <w:abstractNum w:abstractNumId="3" w15:restartNumberingAfterBreak="0">
    <w:nsid w:val="46B545CD"/>
    <w:multiLevelType w:val="multilevel"/>
    <w:tmpl w:val="8794BBA8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3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3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78" w:hanging="1800"/>
      </w:pPr>
      <w:rPr>
        <w:rFonts w:hint="default"/>
      </w:rPr>
    </w:lvl>
  </w:abstractNum>
  <w:abstractNum w:abstractNumId="4" w15:restartNumberingAfterBreak="0">
    <w:nsid w:val="51C2526D"/>
    <w:multiLevelType w:val="multilevel"/>
    <w:tmpl w:val="5150D74E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5" w15:restartNumberingAfterBreak="0">
    <w:nsid w:val="6E4404F0"/>
    <w:multiLevelType w:val="hybridMultilevel"/>
    <w:tmpl w:val="28546560"/>
    <w:lvl w:ilvl="0" w:tplc="51D6E9C8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3A57AA"/>
    <w:multiLevelType w:val="multilevel"/>
    <w:tmpl w:val="6A769036"/>
    <w:lvl w:ilvl="0">
      <w:start w:val="6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3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3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78" w:hanging="180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6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425"/>
  <w:characterSpacingControl w:val="doNotCompress"/>
  <w:hdrShapeDefaults>
    <o:shapedefaults v:ext="edit" spidmax="2048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7EF"/>
    <w:rsid w:val="00017B99"/>
    <w:rsid w:val="000C3A0E"/>
    <w:rsid w:val="00127681"/>
    <w:rsid w:val="00143F6B"/>
    <w:rsid w:val="002A5126"/>
    <w:rsid w:val="003E16FE"/>
    <w:rsid w:val="00461463"/>
    <w:rsid w:val="00471541"/>
    <w:rsid w:val="0066747C"/>
    <w:rsid w:val="007F0ACF"/>
    <w:rsid w:val="007F3C95"/>
    <w:rsid w:val="009A6D0C"/>
    <w:rsid w:val="009B3988"/>
    <w:rsid w:val="00A76F11"/>
    <w:rsid w:val="00A927EF"/>
    <w:rsid w:val="00B7751F"/>
    <w:rsid w:val="00B81203"/>
    <w:rsid w:val="00C20C65"/>
    <w:rsid w:val="00CC62E3"/>
    <w:rsid w:val="00CD6558"/>
    <w:rsid w:val="00CF114A"/>
    <w:rsid w:val="00D21E30"/>
    <w:rsid w:val="00E14F78"/>
    <w:rsid w:val="00F3687D"/>
    <w:rsid w:val="00F61710"/>
    <w:rsid w:val="00F872AF"/>
    <w:rsid w:val="00FF6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3"/>
    <o:shapelayout v:ext="edit">
      <o:idmap v:ext="edit" data="1"/>
    </o:shapelayout>
  </w:shapeDefaults>
  <w:decimalSymbol w:val=","/>
  <w:listSeparator w:val=";"/>
  <w14:docId w14:val="65DF774E"/>
  <w15:chartTrackingRefBased/>
  <w15:docId w15:val="{B0C940BA-7A7B-487C-A031-B0F99EF1C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27E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927EF"/>
    <w:pPr>
      <w:spacing w:after="0" w:line="240" w:lineRule="auto"/>
    </w:pPr>
    <w:rPr>
      <w:rFonts w:ascii="Times New Roman" w:hAnsi="Times New Roman" w:cs="Times New Roman"/>
      <w:sz w:val="24"/>
      <w:szCs w:val="24"/>
      <w:lang w:eastAsia="es-ES"/>
    </w:rPr>
  </w:style>
  <w:style w:type="paragraph" w:customStyle="1" w:styleId="Pa6">
    <w:name w:val="Pa6"/>
    <w:basedOn w:val="Normal"/>
    <w:next w:val="Normal"/>
    <w:uiPriority w:val="99"/>
    <w:rsid w:val="00E14F78"/>
    <w:pPr>
      <w:autoSpaceDE w:val="0"/>
      <w:autoSpaceDN w:val="0"/>
      <w:adjustRightInd w:val="0"/>
      <w:spacing w:after="0" w:line="201" w:lineRule="atLeast"/>
    </w:pPr>
    <w:rPr>
      <w:rFonts w:ascii="Arial" w:hAnsi="Arial" w:cs="Arial"/>
      <w:sz w:val="24"/>
      <w:szCs w:val="24"/>
    </w:rPr>
  </w:style>
  <w:style w:type="paragraph" w:styleId="Encabezado">
    <w:name w:val="header"/>
    <w:basedOn w:val="Normal"/>
    <w:link w:val="EncabezadoCar"/>
    <w:unhideWhenUsed/>
    <w:rsid w:val="00F3687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F3687D"/>
  </w:style>
  <w:style w:type="paragraph" w:styleId="Piedepgina">
    <w:name w:val="footer"/>
    <w:basedOn w:val="Normal"/>
    <w:link w:val="PiedepginaCar"/>
    <w:uiPriority w:val="99"/>
    <w:unhideWhenUsed/>
    <w:rsid w:val="00F3687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3687D"/>
  </w:style>
  <w:style w:type="table" w:styleId="Tablaconcuadrcula">
    <w:name w:val="Table Grid"/>
    <w:basedOn w:val="Tablanormal"/>
    <w:uiPriority w:val="39"/>
    <w:rsid w:val="00CF11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715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154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https://www.cantabria.es/documents/28617/6427995/consejeria-presidencia.jpg/507b08e4-6cc9-5edc-21fe-9f56c5ef1ce0?version=1.0&amp;t=1531733117535&amp;imagePreview=1" TargetMode="External"/><Relationship Id="rId1" Type="http://schemas.openxmlformats.org/officeDocument/2006/relationships/image" Target="media/image1.jpeg"/><Relationship Id="rId4" Type="http://schemas.openxmlformats.org/officeDocument/2006/relationships/image" Target="https://www.cantabria.es/documents/28617/6414679/jubilar_vert_color.jpg/4fd3efde-f205-6ae1-ff34-c066943dd8b3?t=1531732852940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611</Words>
  <Characters>3365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3969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Torre Cobo José Luis</dc:creator>
  <cp:keywords/>
  <dc:description/>
  <cp:lastModifiedBy>Pérez Aguilar Óscar Fernando</cp:lastModifiedBy>
  <cp:revision>3</cp:revision>
  <cp:lastPrinted>2019-03-14T15:07:00Z</cp:lastPrinted>
  <dcterms:created xsi:type="dcterms:W3CDTF">2019-04-15T09:55:00Z</dcterms:created>
  <dcterms:modified xsi:type="dcterms:W3CDTF">2019-04-15T09:56:00Z</dcterms:modified>
</cp:coreProperties>
</file>