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F114A" w:rsidRDefault="00CF114A" w:rsidP="00CF114A">
      <w:pPr>
        <w:spacing w:after="0" w:line="240" w:lineRule="auto"/>
        <w:jc w:val="center"/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/>
          <w:bCs/>
          <w:u w:val="single"/>
        </w:rPr>
        <w:t>ANEXO I</w:t>
      </w:r>
    </w:p>
    <w:p w:rsidR="00CF114A" w:rsidRDefault="00CF114A" w:rsidP="00CF114A">
      <w:pPr>
        <w:spacing w:after="0" w:line="240" w:lineRule="auto"/>
        <w:jc w:val="center"/>
        <w:rPr>
          <w:rFonts w:ascii="Arial" w:hAnsi="Arial" w:cs="Arial"/>
          <w:b/>
          <w:bCs/>
          <w:u w:val="single"/>
        </w:rPr>
      </w:pPr>
    </w:p>
    <w:p w:rsidR="00CF114A" w:rsidRDefault="00CF114A" w:rsidP="00CF114A">
      <w:pPr>
        <w:spacing w:after="0" w:line="240" w:lineRule="auto"/>
        <w:jc w:val="center"/>
        <w:rPr>
          <w:rFonts w:ascii="Arial" w:hAnsi="Arial" w:cs="Arial"/>
          <w:b/>
          <w:bCs/>
          <w:u w:val="single"/>
        </w:rPr>
      </w:pPr>
      <w:r w:rsidRPr="003506E3">
        <w:rPr>
          <w:rFonts w:ascii="Arial" w:hAnsi="Arial" w:cs="Arial"/>
          <w:b/>
          <w:bCs/>
          <w:u w:val="single"/>
        </w:rPr>
        <w:t xml:space="preserve">CUERPO FACULTATIVO SUPERIOR </w:t>
      </w:r>
    </w:p>
    <w:p w:rsidR="00CF114A" w:rsidRDefault="00CF114A" w:rsidP="00CF114A">
      <w:pPr>
        <w:spacing w:after="0" w:line="240" w:lineRule="auto"/>
        <w:jc w:val="center"/>
        <w:rPr>
          <w:rFonts w:ascii="Arial" w:hAnsi="Arial" w:cs="Arial"/>
          <w:b/>
          <w:bCs/>
          <w:u w:val="single"/>
        </w:rPr>
      </w:pPr>
    </w:p>
    <w:p w:rsidR="00CF114A" w:rsidRPr="003506E3" w:rsidRDefault="00C25E6D" w:rsidP="00CF114A">
      <w:pPr>
        <w:spacing w:after="0" w:line="240" w:lineRule="auto"/>
        <w:jc w:val="center"/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/>
          <w:bCs/>
          <w:u w:val="single"/>
        </w:rPr>
        <w:t>ARCHIVO</w:t>
      </w:r>
    </w:p>
    <w:p w:rsidR="00CF114A" w:rsidRDefault="00CF114A" w:rsidP="00CF114A">
      <w:pPr>
        <w:spacing w:after="0" w:line="240" w:lineRule="auto"/>
        <w:jc w:val="center"/>
        <w:rPr>
          <w:rFonts w:ascii="Arial" w:hAnsi="Arial" w:cs="Arial"/>
          <w:b/>
          <w:bCs/>
          <w:u w:val="single"/>
        </w:rPr>
      </w:pPr>
    </w:p>
    <w:p w:rsidR="00CF114A" w:rsidRPr="003506E3" w:rsidRDefault="00CF114A" w:rsidP="00CF114A">
      <w:pPr>
        <w:spacing w:after="0" w:line="240" w:lineRule="auto"/>
        <w:jc w:val="center"/>
        <w:rPr>
          <w:rFonts w:ascii="Arial" w:hAnsi="Arial" w:cs="Arial"/>
          <w:b/>
          <w:bCs/>
          <w:u w:val="single"/>
        </w:rPr>
      </w:pPr>
      <w:r w:rsidRPr="003506E3">
        <w:rPr>
          <w:rFonts w:ascii="Arial" w:hAnsi="Arial" w:cs="Arial"/>
          <w:b/>
          <w:bCs/>
          <w:u w:val="single"/>
        </w:rPr>
        <w:t>MATERIAS ESPECÍFICAS</w:t>
      </w:r>
    </w:p>
    <w:p w:rsidR="00A927EF" w:rsidRPr="00AE3656" w:rsidRDefault="00A927EF" w:rsidP="00A927E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A927EF" w:rsidRPr="00AE3656" w:rsidRDefault="00A927EF" w:rsidP="00A927E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A927EF" w:rsidRPr="003E16FE" w:rsidRDefault="00A927EF" w:rsidP="00A927EF">
      <w:pPr>
        <w:autoSpaceDE w:val="0"/>
        <w:autoSpaceDN w:val="0"/>
        <w:adjustRightInd w:val="0"/>
        <w:spacing w:after="360" w:line="240" w:lineRule="auto"/>
        <w:rPr>
          <w:rFonts w:ascii="Arial" w:hAnsi="Arial" w:cs="Arial"/>
          <w:b/>
          <w:sz w:val="24"/>
          <w:szCs w:val="24"/>
          <w:u w:val="single"/>
        </w:rPr>
      </w:pPr>
      <w:r w:rsidRPr="003E16FE">
        <w:rPr>
          <w:rFonts w:ascii="Arial" w:hAnsi="Arial" w:cs="Arial"/>
          <w:b/>
          <w:sz w:val="24"/>
          <w:szCs w:val="24"/>
          <w:u w:val="single"/>
        </w:rPr>
        <w:t>BLOQUE I</w:t>
      </w:r>
      <w:r w:rsidRPr="00C25E6D">
        <w:rPr>
          <w:rFonts w:ascii="Arial" w:hAnsi="Arial" w:cs="Arial"/>
          <w:b/>
          <w:sz w:val="24"/>
          <w:szCs w:val="24"/>
        </w:rPr>
        <w:t xml:space="preserve">: </w:t>
      </w:r>
      <w:r w:rsidR="00C25E6D" w:rsidRPr="00C25E6D">
        <w:rPr>
          <w:rFonts w:ascii="Arial" w:hAnsi="Arial" w:cs="Arial"/>
          <w:b/>
          <w:sz w:val="24"/>
          <w:szCs w:val="24"/>
        </w:rPr>
        <w:t>ARCHIVÍSTICA</w:t>
      </w:r>
    </w:p>
    <w:p w:rsidR="00E14F78" w:rsidRPr="00C25E6D" w:rsidRDefault="00C25E6D" w:rsidP="00CD6558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Concepto de Archivística. Evolución histórica. Principales ciencias auxiliares de la Archivística.</w:t>
      </w:r>
    </w:p>
    <w:p w:rsidR="00C25E6D" w:rsidRPr="00C25E6D" w:rsidRDefault="00C25E6D" w:rsidP="00CD6558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Concepto de Archivo. Evolución histórica. Fases. Funciones. Tipos de Archivos.</w:t>
      </w:r>
    </w:p>
    <w:p w:rsidR="00C25E6D" w:rsidRPr="00C25E6D" w:rsidRDefault="00C25E6D" w:rsidP="00CD6558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Concepto de documento de archivo. Caracteres. Tipos de documentos. Valores del documento.</w:t>
      </w:r>
    </w:p>
    <w:p w:rsidR="00C25E6D" w:rsidRPr="00C25E6D" w:rsidRDefault="00997CEC" w:rsidP="00CD6558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Los principios</w:t>
      </w:r>
      <w:r w:rsidR="00C25E6D">
        <w:rPr>
          <w:rFonts w:ascii="Arial" w:hAnsi="Arial" w:cs="Arial"/>
          <w:sz w:val="20"/>
          <w:szCs w:val="20"/>
        </w:rPr>
        <w:t xml:space="preserve"> de procedencia y respeto al orden original. La teoría de las Edades de los documentos.</w:t>
      </w:r>
    </w:p>
    <w:p w:rsidR="00C25E6D" w:rsidRPr="00C25E6D" w:rsidRDefault="00C25E6D" w:rsidP="00CD6558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Ingresos de fondos documentales. Transferencias e ingresos extraordinarios de documentos en los archivos.</w:t>
      </w:r>
    </w:p>
    <w:p w:rsidR="00C25E6D" w:rsidRPr="00C25E6D" w:rsidRDefault="00C25E6D" w:rsidP="00CD6558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El tratamiento archivístico. La identificación y clasificación documental. L</w:t>
      </w:r>
      <w:r w:rsidR="00997CEC">
        <w:rPr>
          <w:rFonts w:ascii="Arial" w:hAnsi="Arial" w:cs="Arial"/>
          <w:sz w:val="20"/>
          <w:szCs w:val="20"/>
        </w:rPr>
        <w:t>a</w:t>
      </w:r>
      <w:r>
        <w:rPr>
          <w:rFonts w:ascii="Arial" w:hAnsi="Arial" w:cs="Arial"/>
          <w:sz w:val="20"/>
          <w:szCs w:val="20"/>
        </w:rPr>
        <w:t xml:space="preserve"> descripción, ordenación e instalación de fondos de archivo.</w:t>
      </w:r>
    </w:p>
    <w:p w:rsidR="00C25E6D" w:rsidRPr="00C25E6D" w:rsidRDefault="00C25E6D" w:rsidP="00CD6558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 descripción archivística. Conceptos. Descripción multinivel. Instrumentos de descripción.</w:t>
      </w:r>
    </w:p>
    <w:p w:rsidR="00C25E6D" w:rsidRPr="00C25E6D" w:rsidRDefault="00C25E6D" w:rsidP="00CD6558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 normalización internacional de la descripción archivística. Evolución histórica. Organismos. Normas internacionales.</w:t>
      </w:r>
    </w:p>
    <w:p w:rsidR="00C25E6D" w:rsidRPr="00C25E6D" w:rsidRDefault="00C25E6D" w:rsidP="00CD6558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 normalización de la descripción archivística en España. Evolución Histórica. Organismos. Normas Nacionales.</w:t>
      </w:r>
    </w:p>
    <w:p w:rsidR="00C25E6D" w:rsidRPr="00C25E6D" w:rsidRDefault="00C25E6D" w:rsidP="00CD6558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 Valoración Documental. Expurgo. Valoración, Selección y Eliminación.</w:t>
      </w:r>
    </w:p>
    <w:p w:rsidR="00C25E6D" w:rsidRPr="00C25E6D" w:rsidRDefault="00C25E6D" w:rsidP="00CD6558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Lenguajes documentales. Descriptores y Tesauros.</w:t>
      </w:r>
    </w:p>
    <w:p w:rsidR="00C25E6D" w:rsidRPr="00C25E6D" w:rsidRDefault="00C25E6D" w:rsidP="00CD6558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El acceso a la documentación de archivo. Normativa. La Protección de Datos.</w:t>
      </w:r>
    </w:p>
    <w:p w:rsidR="00C25E6D" w:rsidRPr="00C25E6D" w:rsidRDefault="00C25E6D" w:rsidP="00CD6558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 Transparencia y los archivos. Normativa estatal y de la Comunidad Autónoma de Cantabria.</w:t>
      </w:r>
    </w:p>
    <w:p w:rsidR="00C25E6D" w:rsidRPr="00E5702D" w:rsidRDefault="00C25E6D" w:rsidP="00CD6558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Los documentos electrónicos. Aspectos legales y jurídicos. Metadatos. Archivo electrónico</w:t>
      </w:r>
      <w:r w:rsidR="00E5702D">
        <w:rPr>
          <w:rFonts w:ascii="Arial" w:hAnsi="Arial" w:cs="Arial"/>
          <w:sz w:val="20"/>
          <w:szCs w:val="20"/>
        </w:rPr>
        <w:t xml:space="preserve"> único.</w:t>
      </w:r>
    </w:p>
    <w:p w:rsidR="00E5702D" w:rsidRPr="00E5702D" w:rsidRDefault="00E5702D" w:rsidP="00CD6558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Recursos de información archivística en Internet.</w:t>
      </w:r>
    </w:p>
    <w:p w:rsidR="00E5702D" w:rsidRPr="0090011D" w:rsidRDefault="00E5702D" w:rsidP="00CD6558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 difusión y los servicios archivísticos. Servicios a la Administración y a los ciu</w:t>
      </w:r>
      <w:r w:rsidR="0090011D">
        <w:rPr>
          <w:rFonts w:ascii="Arial" w:hAnsi="Arial" w:cs="Arial"/>
          <w:sz w:val="20"/>
          <w:szCs w:val="20"/>
        </w:rPr>
        <w:t>dadanos. Servicios educativos y culturales.</w:t>
      </w:r>
    </w:p>
    <w:p w:rsidR="0090011D" w:rsidRPr="0090011D" w:rsidRDefault="0090011D" w:rsidP="00CD6558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Soporte</w:t>
      </w:r>
      <w:r w:rsidR="00997CEC">
        <w:rPr>
          <w:rFonts w:ascii="Arial" w:hAnsi="Arial" w:cs="Arial"/>
          <w:sz w:val="20"/>
          <w:szCs w:val="20"/>
        </w:rPr>
        <w:t>s</w:t>
      </w:r>
      <w:r>
        <w:rPr>
          <w:rFonts w:ascii="Arial" w:hAnsi="Arial" w:cs="Arial"/>
          <w:sz w:val="20"/>
          <w:szCs w:val="20"/>
        </w:rPr>
        <w:t xml:space="preserve"> documentales: tipos y causas fisicoquímicas y biológicas de alteración.</w:t>
      </w:r>
    </w:p>
    <w:p w:rsidR="0090011D" w:rsidRPr="0090011D" w:rsidRDefault="0090011D" w:rsidP="00CD6558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Fondos especiales: fotográficos, audiovisuales, digitales, cartográficos. Soportes. Técnicas de conservación e instalación.</w:t>
      </w:r>
    </w:p>
    <w:p w:rsidR="0090011D" w:rsidRPr="0090011D" w:rsidRDefault="0090011D" w:rsidP="00CD6558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El Archivo como centro de conservación: Edificio. Instalaciones. Conservación preventiva.</w:t>
      </w:r>
    </w:p>
    <w:p w:rsidR="0090011D" w:rsidRPr="0090011D" w:rsidRDefault="0090011D" w:rsidP="00CD6558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sz w:val="20"/>
          <w:szCs w:val="20"/>
        </w:rPr>
        <w:lastRenderedPageBreak/>
        <w:t xml:space="preserve">La restauración de documentos gráficos. Etapas, medios y procedimientos. </w:t>
      </w:r>
    </w:p>
    <w:p w:rsidR="0090011D" w:rsidRPr="006C0614" w:rsidRDefault="0090011D" w:rsidP="00CD6558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 reprografía de documentos</w:t>
      </w:r>
      <w:r w:rsidR="006C0614">
        <w:rPr>
          <w:rFonts w:ascii="Arial" w:hAnsi="Arial" w:cs="Arial"/>
          <w:sz w:val="20"/>
          <w:szCs w:val="20"/>
        </w:rPr>
        <w:t xml:space="preserve"> en los archivos. Planificación. Técnicas. Formatos.</w:t>
      </w:r>
    </w:p>
    <w:p w:rsidR="00997CEC" w:rsidRPr="00997CEC" w:rsidRDefault="006C0614" w:rsidP="001625CB">
      <w:pPr>
        <w:numPr>
          <w:ilvl w:val="0"/>
          <w:numId w:val="1"/>
        </w:numPr>
        <w:tabs>
          <w:tab w:val="num" w:pos="1247"/>
        </w:tabs>
        <w:autoSpaceDE w:val="0"/>
        <w:autoSpaceDN w:val="0"/>
        <w:adjustRightInd w:val="0"/>
        <w:spacing w:after="120" w:line="240" w:lineRule="auto"/>
        <w:ind w:left="1247" w:hanging="1247"/>
        <w:jc w:val="both"/>
        <w:outlineLvl w:val="0"/>
        <w:rPr>
          <w:rFonts w:ascii="Arial" w:hAnsi="Arial" w:cs="Arial"/>
          <w:color w:val="000000" w:themeColor="text1"/>
          <w:sz w:val="20"/>
          <w:szCs w:val="20"/>
        </w:rPr>
      </w:pPr>
      <w:r w:rsidRPr="00997CEC">
        <w:rPr>
          <w:rFonts w:ascii="Arial" w:hAnsi="Arial" w:cs="Arial"/>
          <w:sz w:val="20"/>
          <w:szCs w:val="20"/>
        </w:rPr>
        <w:t>Dimensión internacional de los archivos. Organismos internacionales de archivos. Proyectos internacionales en materia de archivos.</w:t>
      </w:r>
    </w:p>
    <w:p w:rsidR="006C0614" w:rsidRPr="00997CEC" w:rsidRDefault="006C0614" w:rsidP="001625CB">
      <w:pPr>
        <w:numPr>
          <w:ilvl w:val="0"/>
          <w:numId w:val="1"/>
        </w:numPr>
        <w:tabs>
          <w:tab w:val="num" w:pos="1247"/>
        </w:tabs>
        <w:autoSpaceDE w:val="0"/>
        <w:autoSpaceDN w:val="0"/>
        <w:adjustRightInd w:val="0"/>
        <w:spacing w:after="120" w:line="240" w:lineRule="auto"/>
        <w:ind w:left="1247" w:hanging="1247"/>
        <w:jc w:val="both"/>
        <w:outlineLvl w:val="0"/>
        <w:rPr>
          <w:rFonts w:ascii="Arial" w:hAnsi="Arial" w:cs="Arial"/>
          <w:color w:val="000000" w:themeColor="text1"/>
          <w:sz w:val="20"/>
          <w:szCs w:val="20"/>
        </w:rPr>
      </w:pPr>
      <w:r w:rsidRPr="00997CEC">
        <w:rPr>
          <w:rFonts w:ascii="Arial" w:hAnsi="Arial" w:cs="Arial"/>
          <w:color w:val="000000" w:themeColor="text1"/>
          <w:sz w:val="20"/>
          <w:szCs w:val="20"/>
        </w:rPr>
        <w:t>La administración española y los archivos. La Constitución. El Ministerio de Cultura. Competencias en materia de archivos en la Administración General del Estado, en las Comunidades Autónomas y en la Administración Local.</w:t>
      </w:r>
    </w:p>
    <w:p w:rsidR="006C0614" w:rsidRDefault="006C0614" w:rsidP="00CD6558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color w:val="000000" w:themeColor="text1"/>
          <w:sz w:val="20"/>
          <w:szCs w:val="20"/>
        </w:rPr>
        <w:t>La Ley 16/1985, de 25 de junio, del Patrimonio Histórico Español. El Patrimonio Documental y Bibliográfico. Los Archivos, Bibliotecas y Museos. La Declaración de Bienes de Interés Cultural. La protección de los bienes muebles e inmuebles. Las medidas de fomento.</w:t>
      </w:r>
    </w:p>
    <w:p w:rsidR="006C0614" w:rsidRDefault="006C0614" w:rsidP="00CD6558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color w:val="000000" w:themeColor="text1"/>
          <w:sz w:val="20"/>
          <w:szCs w:val="20"/>
        </w:rPr>
        <w:t>Archivos y documentos en la Ley 11/1998, de 13 de octubre, de Patrimonio Cultural de Cantabria.</w:t>
      </w:r>
    </w:p>
    <w:p w:rsidR="006C0614" w:rsidRDefault="006C0614" w:rsidP="00CD6558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color w:val="000000" w:themeColor="text1"/>
          <w:sz w:val="20"/>
          <w:szCs w:val="20"/>
        </w:rPr>
        <w:t>La Ley 3/2002, de 28 de junio, de Archivos de Cantabria.</w:t>
      </w:r>
    </w:p>
    <w:p w:rsidR="006C0614" w:rsidRDefault="006C0614" w:rsidP="00CD6558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color w:val="000000" w:themeColor="text1"/>
          <w:sz w:val="20"/>
          <w:szCs w:val="20"/>
        </w:rPr>
        <w:t>El Sistema de Archivos del Estado.</w:t>
      </w:r>
    </w:p>
    <w:p w:rsidR="006C0614" w:rsidRDefault="006C0614" w:rsidP="00CD6558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color w:val="000000" w:themeColor="text1"/>
          <w:sz w:val="20"/>
          <w:szCs w:val="20"/>
        </w:rPr>
        <w:t>El Sistema de Archivos de Cantabria.</w:t>
      </w:r>
    </w:p>
    <w:p w:rsidR="006C0614" w:rsidRDefault="006C0614" w:rsidP="00CD6558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color w:val="000000" w:themeColor="text1"/>
          <w:sz w:val="20"/>
          <w:szCs w:val="20"/>
        </w:rPr>
        <w:t>Las comisiones de valoración de documentos.</w:t>
      </w:r>
    </w:p>
    <w:p w:rsidR="006C0614" w:rsidRDefault="006C0614" w:rsidP="00CD6558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color w:val="000000" w:themeColor="text1"/>
          <w:sz w:val="20"/>
          <w:szCs w:val="20"/>
        </w:rPr>
        <w:t>La Comisión de Patrimonio Documental de Cantabria.</w:t>
      </w:r>
    </w:p>
    <w:p w:rsidR="006C0614" w:rsidRDefault="006C0614" w:rsidP="00CD6558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color w:val="000000" w:themeColor="text1"/>
          <w:sz w:val="20"/>
          <w:szCs w:val="20"/>
        </w:rPr>
        <w:t>Los archivos de titularidad estatal gestionados por la Comunidades Autónomas.</w:t>
      </w:r>
    </w:p>
    <w:p w:rsidR="006C0614" w:rsidRDefault="006C0614" w:rsidP="00CD6558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color w:val="000000" w:themeColor="text1"/>
          <w:sz w:val="20"/>
          <w:szCs w:val="20"/>
        </w:rPr>
        <w:t>El Archivo His</w:t>
      </w:r>
      <w:r w:rsidR="00334C72">
        <w:rPr>
          <w:rFonts w:ascii="Arial" w:hAnsi="Arial" w:cs="Arial"/>
          <w:color w:val="000000" w:themeColor="text1"/>
          <w:sz w:val="20"/>
          <w:szCs w:val="20"/>
        </w:rPr>
        <w:t>tórico Provincial de Cantabria. Historia. Fondos.</w:t>
      </w:r>
    </w:p>
    <w:p w:rsidR="00334C72" w:rsidRDefault="00334C72" w:rsidP="00CD6558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color w:val="000000" w:themeColor="text1"/>
          <w:sz w:val="20"/>
          <w:szCs w:val="20"/>
        </w:rPr>
        <w:t>Los archivos de las Consejerías de la Comunidad Autónoma de Cantabria.</w:t>
      </w:r>
    </w:p>
    <w:p w:rsidR="00334C72" w:rsidRDefault="00334C72" w:rsidP="00CD6558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color w:val="000000" w:themeColor="text1"/>
          <w:sz w:val="20"/>
          <w:szCs w:val="20"/>
        </w:rPr>
        <w:t>Los archivos municipales de Cantabria.</w:t>
      </w:r>
    </w:p>
    <w:p w:rsidR="00334C72" w:rsidRDefault="00334C72" w:rsidP="00CD6558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color w:val="000000" w:themeColor="text1"/>
          <w:sz w:val="20"/>
          <w:szCs w:val="20"/>
        </w:rPr>
        <w:t>Los archivos eclesiásticos en Cantabria.</w:t>
      </w:r>
    </w:p>
    <w:p w:rsidR="00334C72" w:rsidRDefault="00334C72" w:rsidP="00CD6558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color w:val="000000" w:themeColor="text1"/>
          <w:sz w:val="20"/>
          <w:szCs w:val="20"/>
        </w:rPr>
        <w:t>Los archivos judiciales. La Junta de Expurgo del Archivo Judicial de Gestión de la Comunidad Autónoma de Cantabria.</w:t>
      </w:r>
    </w:p>
    <w:p w:rsidR="00334C72" w:rsidRPr="006C0614" w:rsidRDefault="00334C72" w:rsidP="00CD6558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color w:val="000000" w:themeColor="text1"/>
          <w:sz w:val="20"/>
          <w:szCs w:val="20"/>
        </w:rPr>
        <w:t>Formación, funciones y ética profesional de los archiveros.</w:t>
      </w:r>
    </w:p>
    <w:p w:rsidR="006C0614" w:rsidRPr="006C0614" w:rsidRDefault="006C0614" w:rsidP="006C0614">
      <w:pPr>
        <w:autoSpaceDE w:val="0"/>
        <w:autoSpaceDN w:val="0"/>
        <w:adjustRightInd w:val="0"/>
        <w:spacing w:after="360" w:line="240" w:lineRule="auto"/>
        <w:ind w:left="1247"/>
        <w:jc w:val="both"/>
        <w:outlineLvl w:val="0"/>
        <w:rPr>
          <w:rFonts w:ascii="Arial" w:hAnsi="Arial" w:cs="Arial"/>
          <w:b/>
          <w:sz w:val="20"/>
          <w:szCs w:val="20"/>
          <w:u w:val="single"/>
        </w:rPr>
      </w:pPr>
    </w:p>
    <w:p w:rsidR="00334C72" w:rsidRPr="00F82C93" w:rsidRDefault="00A927EF" w:rsidP="00F82C93">
      <w:pPr>
        <w:autoSpaceDE w:val="0"/>
        <w:autoSpaceDN w:val="0"/>
        <w:adjustRightInd w:val="0"/>
        <w:spacing w:after="360" w:line="240" w:lineRule="auto"/>
        <w:ind w:left="1247" w:hanging="1247"/>
        <w:jc w:val="both"/>
        <w:outlineLvl w:val="0"/>
        <w:rPr>
          <w:rFonts w:ascii="Arial" w:hAnsi="Arial" w:cs="Arial"/>
          <w:b/>
          <w:sz w:val="24"/>
          <w:szCs w:val="24"/>
        </w:rPr>
      </w:pPr>
      <w:r w:rsidRPr="006C0614">
        <w:rPr>
          <w:rFonts w:ascii="Arial" w:hAnsi="Arial" w:cs="Arial"/>
          <w:b/>
          <w:sz w:val="24"/>
          <w:szCs w:val="24"/>
          <w:u w:val="single"/>
        </w:rPr>
        <w:t>BLOQUE</w:t>
      </w:r>
      <w:r w:rsidRPr="006C0614">
        <w:rPr>
          <w:rFonts w:ascii="Arial" w:hAnsi="Arial" w:cs="Arial"/>
          <w:b/>
          <w:sz w:val="20"/>
          <w:szCs w:val="20"/>
          <w:u w:val="single"/>
        </w:rPr>
        <w:t xml:space="preserve"> </w:t>
      </w:r>
      <w:r w:rsidR="00334C72">
        <w:rPr>
          <w:rFonts w:ascii="Arial" w:hAnsi="Arial" w:cs="Arial"/>
          <w:b/>
          <w:sz w:val="24"/>
          <w:szCs w:val="24"/>
          <w:u w:val="single"/>
        </w:rPr>
        <w:t>II</w:t>
      </w:r>
      <w:r w:rsidRPr="006C0614">
        <w:rPr>
          <w:rFonts w:ascii="Arial" w:hAnsi="Arial" w:cs="Arial"/>
          <w:b/>
          <w:sz w:val="24"/>
          <w:szCs w:val="24"/>
          <w:u w:val="single"/>
        </w:rPr>
        <w:t>:</w:t>
      </w:r>
      <w:r w:rsidR="00F82C93">
        <w:rPr>
          <w:rFonts w:ascii="Arial" w:hAnsi="Arial" w:cs="Arial"/>
          <w:b/>
          <w:sz w:val="24"/>
          <w:szCs w:val="24"/>
        </w:rPr>
        <w:t xml:space="preserve"> FUENTES DOCUMENTALES</w:t>
      </w:r>
    </w:p>
    <w:p w:rsidR="00E14F78" w:rsidRDefault="00F82C93" w:rsidP="00CD6558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Archivos, fuentes documentales y bibliografía para el estudio de la Monarquía en España.</w:t>
      </w:r>
    </w:p>
    <w:p w:rsidR="00F82C93" w:rsidRDefault="00F82C93" w:rsidP="00CD6558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Archivos, fuentes documentales y bibliografía para el estudio de la Cancillería Castellano-leonesa.</w:t>
      </w:r>
    </w:p>
    <w:p w:rsidR="00F82C93" w:rsidRDefault="00F82C93" w:rsidP="00F82C93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Archivos, fuentes documentales y bibliografía para el estudio</w:t>
      </w:r>
      <w:r w:rsidR="00FE1113">
        <w:rPr>
          <w:rFonts w:ascii="Arial" w:hAnsi="Arial" w:cs="Arial"/>
          <w:sz w:val="20"/>
          <w:szCs w:val="20"/>
        </w:rPr>
        <w:t xml:space="preserve"> de la Administración en España en la Edad Media y Moderna.</w:t>
      </w:r>
    </w:p>
    <w:p w:rsidR="00FE1113" w:rsidRDefault="00FE1113" w:rsidP="00F82C93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Archivos, fuentes documentales y bibliografía para el estudio de las Administraciones Públicas en España en la Edad Contemporánea.</w:t>
      </w:r>
    </w:p>
    <w:p w:rsidR="00FE1113" w:rsidRDefault="00FE1113" w:rsidP="00F82C93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Archivos, fuentes documentales y bibliografía para el estudio de la administración territorial de España.</w:t>
      </w:r>
    </w:p>
    <w:p w:rsidR="00FE1113" w:rsidRDefault="00FE1113" w:rsidP="00F82C93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lastRenderedPageBreak/>
        <w:t xml:space="preserve">Archivos, fuentes documentales y bibliografía para el estudio de la Hacienda </w:t>
      </w:r>
      <w:r w:rsidR="00997CEC">
        <w:rPr>
          <w:rFonts w:ascii="Arial" w:hAnsi="Arial" w:cs="Arial"/>
          <w:sz w:val="20"/>
          <w:szCs w:val="20"/>
        </w:rPr>
        <w:t>y los sistemas fiscales en Españ</w:t>
      </w:r>
      <w:r>
        <w:rPr>
          <w:rFonts w:ascii="Arial" w:hAnsi="Arial" w:cs="Arial"/>
          <w:sz w:val="20"/>
          <w:szCs w:val="20"/>
        </w:rPr>
        <w:t>a en la Edad Media y Moderna.</w:t>
      </w:r>
    </w:p>
    <w:p w:rsidR="00FE1113" w:rsidRDefault="00FE1113" w:rsidP="00F82C93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Archivos, fuentes documentales y bibliografía para el estudio de la Hacienda Pública y los sistemas fiscales en España en la Edad Contemporánea.</w:t>
      </w:r>
    </w:p>
    <w:p w:rsidR="00FE1113" w:rsidRDefault="00FE1113" w:rsidP="00F82C93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Archivos, fuentes documentales y bibliografía para el estudio de la Administración de Justicia en España.</w:t>
      </w:r>
    </w:p>
    <w:p w:rsidR="00FE1113" w:rsidRDefault="00FE1113" w:rsidP="00F82C93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Archivos, fuentes documentales y bibliografía para el estudio del Notariado y de los Registros de la Propiedad y Mercantiles en España.</w:t>
      </w:r>
    </w:p>
    <w:p w:rsidR="00FE1113" w:rsidRDefault="00FE1113" w:rsidP="00F82C93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Archivos, fuentes documentales y bibliografía para el estudio de las Cortes en España.</w:t>
      </w:r>
    </w:p>
    <w:p w:rsidR="00FE1113" w:rsidRDefault="00FE1113" w:rsidP="00F82C93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Archivos, fuentes documentales y bibliografía para el estudio del municipio</w:t>
      </w:r>
      <w:r w:rsidR="00EC7EC3">
        <w:rPr>
          <w:rFonts w:ascii="Arial" w:hAnsi="Arial" w:cs="Arial"/>
          <w:sz w:val="20"/>
          <w:szCs w:val="20"/>
        </w:rPr>
        <w:t xml:space="preserve"> en España.</w:t>
      </w:r>
    </w:p>
    <w:p w:rsidR="00EC7EC3" w:rsidRDefault="00EC7EC3" w:rsidP="00F82C93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Archivos, fuentes documentales y bibliografía para el estudio de la acción de España en el exterior.</w:t>
      </w:r>
    </w:p>
    <w:p w:rsidR="00EC7EC3" w:rsidRDefault="00EC7EC3" w:rsidP="00F82C93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Archivos, fuentes documentales y bibliografía para el estudio de las instituciones eclesiásticas.</w:t>
      </w:r>
    </w:p>
    <w:p w:rsidR="00EC7EC3" w:rsidRDefault="00EC7EC3" w:rsidP="00F82C93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Archivos, fuentes documentales y bibliografía para el estudio del comercio, la industria y la navegación en España.</w:t>
      </w:r>
    </w:p>
    <w:p w:rsidR="00EC7EC3" w:rsidRDefault="00EC7EC3" w:rsidP="00F82C93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Archivos, fuentes documentales y bibliografía para el estudio de las organizaciones políticas y sindicales en España.</w:t>
      </w:r>
    </w:p>
    <w:p w:rsidR="00EC7EC3" w:rsidRDefault="00EC7EC3" w:rsidP="00F82C93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Archivos, fuentes documentales y bibliografía para el estudio de la Guerra Civil española y sus consecuencias.</w:t>
      </w:r>
    </w:p>
    <w:p w:rsidR="00EC7EC3" w:rsidRDefault="00EC7EC3" w:rsidP="00EC7EC3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Fuentes documentales y bibliografía de referencia para el estudio de la historia de los archivos españoles.</w:t>
      </w:r>
      <w:r w:rsidR="00F17715">
        <w:rPr>
          <w:rFonts w:ascii="Arial" w:hAnsi="Arial" w:cs="Arial"/>
          <w:sz w:val="20"/>
          <w:szCs w:val="20"/>
        </w:rPr>
        <w:t xml:space="preserve">  </w:t>
      </w:r>
    </w:p>
    <w:p w:rsidR="00F17715" w:rsidRDefault="00F17715" w:rsidP="00F17715">
      <w:pPr>
        <w:spacing w:after="120" w:line="240" w:lineRule="auto"/>
        <w:ind w:left="1247" w:hanging="1247"/>
        <w:jc w:val="both"/>
        <w:outlineLvl w:val="0"/>
        <w:rPr>
          <w:rFonts w:ascii="Arial" w:hAnsi="Arial" w:cs="Arial"/>
          <w:b/>
          <w:sz w:val="24"/>
          <w:szCs w:val="24"/>
          <w:u w:val="single"/>
        </w:rPr>
      </w:pPr>
    </w:p>
    <w:p w:rsidR="00F17715" w:rsidRDefault="00F17715" w:rsidP="00F17715">
      <w:pPr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 w:rsidRPr="006C0614">
        <w:rPr>
          <w:rFonts w:ascii="Arial" w:hAnsi="Arial" w:cs="Arial"/>
          <w:b/>
          <w:sz w:val="24"/>
          <w:szCs w:val="24"/>
          <w:u w:val="single"/>
        </w:rPr>
        <w:t>BLOQUE</w:t>
      </w:r>
      <w:r w:rsidRPr="006C0614">
        <w:rPr>
          <w:rFonts w:ascii="Arial" w:hAnsi="Arial" w:cs="Arial"/>
          <w:b/>
          <w:sz w:val="20"/>
          <w:szCs w:val="20"/>
          <w:u w:val="single"/>
        </w:rPr>
        <w:t xml:space="preserve"> </w:t>
      </w:r>
      <w:r>
        <w:rPr>
          <w:rFonts w:ascii="Arial" w:hAnsi="Arial" w:cs="Arial"/>
          <w:b/>
          <w:sz w:val="24"/>
          <w:szCs w:val="24"/>
          <w:u w:val="single"/>
        </w:rPr>
        <w:t>III</w:t>
      </w:r>
      <w:r w:rsidRPr="006C0614">
        <w:rPr>
          <w:rFonts w:ascii="Arial" w:hAnsi="Arial" w:cs="Arial"/>
          <w:b/>
          <w:sz w:val="24"/>
          <w:szCs w:val="24"/>
          <w:u w:val="single"/>
        </w:rPr>
        <w:t>:</w:t>
      </w:r>
      <w:r>
        <w:rPr>
          <w:rFonts w:ascii="Arial" w:hAnsi="Arial" w:cs="Arial"/>
          <w:b/>
          <w:sz w:val="24"/>
          <w:szCs w:val="24"/>
          <w:u w:val="single"/>
        </w:rPr>
        <w:t xml:space="preserve"> HISTORIA DE LAS INSTITUCIONES</w:t>
      </w:r>
    </w:p>
    <w:p w:rsidR="00F17715" w:rsidRDefault="00F17715" w:rsidP="00F17715">
      <w:pPr>
        <w:spacing w:after="120" w:line="240" w:lineRule="auto"/>
        <w:jc w:val="both"/>
        <w:outlineLvl w:val="0"/>
        <w:rPr>
          <w:rFonts w:ascii="Arial" w:hAnsi="Arial" w:cs="Arial"/>
          <w:sz w:val="20"/>
          <w:szCs w:val="20"/>
        </w:rPr>
      </w:pPr>
    </w:p>
    <w:p w:rsidR="00F17715" w:rsidRDefault="00F17715" w:rsidP="00EC7EC3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Las estructuras de poder en la España medieval. Conceptos de Estado, Monarquía, Corona y Reino.</w:t>
      </w:r>
    </w:p>
    <w:p w:rsidR="00F17715" w:rsidRDefault="00F17715" w:rsidP="00EC7EC3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Las instituciones </w:t>
      </w:r>
      <w:proofErr w:type="spellStart"/>
      <w:r>
        <w:rPr>
          <w:rFonts w:ascii="Arial" w:hAnsi="Arial" w:cs="Arial"/>
          <w:sz w:val="20"/>
          <w:szCs w:val="20"/>
        </w:rPr>
        <w:t>feudovasalláticas</w:t>
      </w:r>
      <w:proofErr w:type="spellEnd"/>
      <w:r>
        <w:rPr>
          <w:rFonts w:ascii="Arial" w:hAnsi="Arial" w:cs="Arial"/>
          <w:sz w:val="20"/>
          <w:szCs w:val="20"/>
        </w:rPr>
        <w:t xml:space="preserve"> en España.</w:t>
      </w:r>
    </w:p>
    <w:p w:rsidR="00F17715" w:rsidRDefault="00F17715" w:rsidP="00EC7EC3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 Cancillería castellano-leonesa. Organización, tipología diplomática y sistemas de escritura.</w:t>
      </w:r>
    </w:p>
    <w:p w:rsidR="00F17715" w:rsidRDefault="00F17715" w:rsidP="00EC7EC3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Las Cortes en España en la Edad Media y Moderna.</w:t>
      </w:r>
    </w:p>
    <w:p w:rsidR="00F17715" w:rsidRDefault="00997CEC" w:rsidP="00EC7EC3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El</w:t>
      </w:r>
      <w:r w:rsidR="00F17715">
        <w:rPr>
          <w:rFonts w:ascii="Arial" w:hAnsi="Arial" w:cs="Arial"/>
          <w:sz w:val="20"/>
          <w:szCs w:val="20"/>
        </w:rPr>
        <w:t xml:space="preserve"> Estado Moderno. La Administración y el régimen de gobierno de los Austrias y los Borbones: Consejos, Juntas y Secretarías.</w:t>
      </w:r>
    </w:p>
    <w:p w:rsidR="00F17715" w:rsidRDefault="00F17715" w:rsidP="00EC7EC3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 Administración Territorial en España en la Edad Media y Moderna.</w:t>
      </w:r>
    </w:p>
    <w:p w:rsidR="00F17715" w:rsidRDefault="00F17715" w:rsidP="00EC7EC3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El Municipio en España en la Edad Media y Moderna.</w:t>
      </w:r>
    </w:p>
    <w:p w:rsidR="00F17715" w:rsidRDefault="00F17715" w:rsidP="00EC7EC3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Hacienda y fiscalidad en España en la Edad Media y Moderna.</w:t>
      </w:r>
    </w:p>
    <w:p w:rsidR="00F17715" w:rsidRDefault="00F17715" w:rsidP="00EC7EC3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 Administración de Justicia en España en la Edad Media y Moderna.</w:t>
      </w:r>
    </w:p>
    <w:p w:rsidR="00F17715" w:rsidRDefault="00F17715" w:rsidP="00EC7EC3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El Ejército y la Marina en España en la Edad Media y Moderna.</w:t>
      </w:r>
    </w:p>
    <w:p w:rsidR="00F17715" w:rsidRDefault="00F17715" w:rsidP="00EC7EC3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lastRenderedPageBreak/>
        <w:t>Las instituciones de Benefi</w:t>
      </w:r>
      <w:r w:rsidR="008619B8">
        <w:rPr>
          <w:rFonts w:ascii="Arial" w:hAnsi="Arial" w:cs="Arial"/>
          <w:sz w:val="20"/>
          <w:szCs w:val="20"/>
        </w:rPr>
        <w:t>cencia en España en la Edad Media y Moderna.</w:t>
      </w:r>
    </w:p>
    <w:p w:rsidR="008619B8" w:rsidRDefault="008619B8" w:rsidP="00EC7EC3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Educación y Universidades en España en la Edad Media y Moderna.</w:t>
      </w:r>
    </w:p>
    <w:p w:rsidR="008619B8" w:rsidRDefault="008619B8" w:rsidP="00EC7EC3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 organización del trabajo en España en la Edad Media y Moderna: los gremios.</w:t>
      </w:r>
    </w:p>
    <w:p w:rsidR="008619B8" w:rsidRDefault="008619B8" w:rsidP="00EC7EC3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Estructuras económicas, agrarias y urbanas en España en la edad Media y Moderna.</w:t>
      </w:r>
    </w:p>
    <w:p w:rsidR="008619B8" w:rsidRDefault="008619B8" w:rsidP="00EC7EC3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El comercio, el sistema financiero y la industria en España en la Edad Media y Moderna.</w:t>
      </w:r>
    </w:p>
    <w:p w:rsidR="008619B8" w:rsidRDefault="008619B8" w:rsidP="00EC7EC3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 sociedad en España en la Edad Media y Moderna.</w:t>
      </w:r>
    </w:p>
    <w:p w:rsidR="008619B8" w:rsidRDefault="008619B8" w:rsidP="00EC7EC3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 institución notarial y registral en España.</w:t>
      </w:r>
    </w:p>
    <w:p w:rsidR="008619B8" w:rsidRDefault="008619B8" w:rsidP="00EC7EC3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bookmarkStart w:id="0" w:name="_GoBack"/>
      <w:bookmarkEnd w:id="0"/>
      <w:r>
        <w:rPr>
          <w:rFonts w:ascii="Arial" w:hAnsi="Arial" w:cs="Arial"/>
          <w:sz w:val="20"/>
          <w:szCs w:val="20"/>
        </w:rPr>
        <w:t>Las instituciones eclesiásticas en España.</w:t>
      </w:r>
    </w:p>
    <w:p w:rsidR="008619B8" w:rsidRDefault="008619B8" w:rsidP="00EC7EC3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Las Órdenes Militares en España.</w:t>
      </w:r>
    </w:p>
    <w:p w:rsidR="008619B8" w:rsidRDefault="008619B8" w:rsidP="00EC7EC3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 Inquisición española.</w:t>
      </w:r>
    </w:p>
    <w:p w:rsidR="008619B8" w:rsidRDefault="008619B8" w:rsidP="00EC7EC3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El régimen señorial y mayorazgos.</w:t>
      </w:r>
    </w:p>
    <w:p w:rsidR="008619B8" w:rsidRDefault="008619B8" w:rsidP="00EC7EC3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El Constitucionalismo Español.</w:t>
      </w:r>
    </w:p>
    <w:p w:rsidR="008619B8" w:rsidRDefault="008619B8" w:rsidP="00EC7EC3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Las Cortes Españolas en la Edad Contemporánea.</w:t>
      </w:r>
    </w:p>
    <w:p w:rsidR="008619B8" w:rsidRDefault="008619B8" w:rsidP="00EC7EC3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 Administración Central y la Administración Periférica del Estado en España en la Edad Contemporánea.</w:t>
      </w:r>
    </w:p>
    <w:p w:rsidR="008619B8" w:rsidRDefault="008619B8" w:rsidP="00EC7EC3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 Administración Territorial en España en la Edad Contemporánea.</w:t>
      </w:r>
    </w:p>
    <w:p w:rsidR="008619B8" w:rsidRDefault="008619B8" w:rsidP="00EC7EC3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 Administración Municipal en España en la Edad Contemporánea.</w:t>
      </w:r>
    </w:p>
    <w:p w:rsidR="008619B8" w:rsidRDefault="008619B8" w:rsidP="00EC7EC3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Las instituciones propias del Régimen de Franco. La Organización Sindical. Los órganos del Movimiento.</w:t>
      </w:r>
    </w:p>
    <w:p w:rsidR="008619B8" w:rsidRDefault="008619B8" w:rsidP="00EC7EC3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Hacienda Pública y sistema fiscal en España en la Edad Contemporánea.</w:t>
      </w:r>
    </w:p>
    <w:p w:rsidR="008619B8" w:rsidRDefault="008619B8" w:rsidP="00EC7EC3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Los procesos desamortizadores de los siglos XVIII y XIX</w:t>
      </w:r>
      <w:r w:rsidR="004416A5">
        <w:rPr>
          <w:rFonts w:ascii="Arial" w:hAnsi="Arial" w:cs="Arial"/>
          <w:sz w:val="20"/>
          <w:szCs w:val="20"/>
        </w:rPr>
        <w:t xml:space="preserve"> en España.</w:t>
      </w:r>
    </w:p>
    <w:p w:rsidR="004416A5" w:rsidRDefault="004416A5" w:rsidP="00EC7EC3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 Administración de Justicia y el Poder Judicial en España en la Edad Contemporánea.</w:t>
      </w:r>
    </w:p>
    <w:p w:rsidR="004416A5" w:rsidRDefault="004416A5" w:rsidP="00EC7EC3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Los Ejércitos y las Fuerzas de Orden Público en España en la Edad Contemporánea.</w:t>
      </w:r>
    </w:p>
    <w:p w:rsidR="004416A5" w:rsidRDefault="004416A5" w:rsidP="00EC7EC3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Las instituciones de Sanidad, Previsión y Beneficencia en España en la Edad Contemporánea.</w:t>
      </w:r>
    </w:p>
    <w:p w:rsidR="004416A5" w:rsidRDefault="004416A5" w:rsidP="00EC7EC3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 Educación y las instituciones docentes en España en la Edad Contemporánea.</w:t>
      </w:r>
    </w:p>
    <w:p w:rsidR="004416A5" w:rsidRDefault="004416A5" w:rsidP="00EC7EC3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Las organizaciones sociales, políticas y sindicales en España en la Edad Contemporánea.</w:t>
      </w:r>
    </w:p>
    <w:p w:rsidR="004416A5" w:rsidRDefault="004416A5" w:rsidP="00EC7EC3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 Diputación Provincial de Santander.</w:t>
      </w:r>
    </w:p>
    <w:p w:rsidR="004416A5" w:rsidRDefault="004416A5" w:rsidP="00EC7EC3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Las nuevas instituciones democráticas del Estado Español en la Constitución de 1978. El Estado de las Autonomías.</w:t>
      </w:r>
    </w:p>
    <w:p w:rsidR="004416A5" w:rsidRDefault="004416A5" w:rsidP="004416A5">
      <w:pPr>
        <w:spacing w:after="120" w:line="240" w:lineRule="auto"/>
        <w:ind w:left="1247"/>
        <w:jc w:val="both"/>
        <w:outlineLvl w:val="0"/>
        <w:rPr>
          <w:rFonts w:ascii="Arial" w:hAnsi="Arial" w:cs="Arial"/>
          <w:sz w:val="20"/>
          <w:szCs w:val="20"/>
        </w:rPr>
      </w:pPr>
    </w:p>
    <w:p w:rsidR="00F17715" w:rsidRDefault="00F17715" w:rsidP="00F17715">
      <w:pPr>
        <w:spacing w:after="120" w:line="240" w:lineRule="auto"/>
        <w:ind w:left="1247"/>
        <w:jc w:val="both"/>
        <w:outlineLvl w:val="0"/>
        <w:rPr>
          <w:rFonts w:ascii="Arial" w:hAnsi="Arial" w:cs="Arial"/>
          <w:sz w:val="20"/>
          <w:szCs w:val="20"/>
        </w:rPr>
      </w:pPr>
    </w:p>
    <w:p w:rsidR="00F17715" w:rsidRDefault="00F17715" w:rsidP="00F17715">
      <w:pPr>
        <w:spacing w:after="120" w:line="240" w:lineRule="auto"/>
        <w:jc w:val="both"/>
        <w:outlineLvl w:val="0"/>
        <w:rPr>
          <w:rFonts w:ascii="Arial" w:hAnsi="Arial" w:cs="Arial"/>
          <w:sz w:val="20"/>
          <w:szCs w:val="20"/>
        </w:rPr>
      </w:pPr>
    </w:p>
    <w:p w:rsidR="00F17715" w:rsidRDefault="00F17715" w:rsidP="00F17715">
      <w:pPr>
        <w:spacing w:after="120" w:line="240" w:lineRule="auto"/>
        <w:jc w:val="both"/>
        <w:outlineLvl w:val="0"/>
        <w:rPr>
          <w:rFonts w:ascii="Arial" w:hAnsi="Arial" w:cs="Arial"/>
          <w:sz w:val="20"/>
          <w:szCs w:val="20"/>
        </w:rPr>
      </w:pPr>
    </w:p>
    <w:p w:rsidR="00F17715" w:rsidRDefault="00F17715" w:rsidP="00F17715">
      <w:pPr>
        <w:spacing w:after="120" w:line="240" w:lineRule="auto"/>
        <w:jc w:val="both"/>
        <w:outlineLvl w:val="0"/>
        <w:rPr>
          <w:rFonts w:ascii="Arial" w:hAnsi="Arial" w:cs="Arial"/>
          <w:sz w:val="20"/>
          <w:szCs w:val="20"/>
        </w:rPr>
      </w:pPr>
    </w:p>
    <w:p w:rsidR="00EC7EC3" w:rsidRPr="00127681" w:rsidRDefault="00EC7EC3" w:rsidP="00EC7EC3">
      <w:pPr>
        <w:spacing w:after="120" w:line="240" w:lineRule="auto"/>
        <w:jc w:val="both"/>
        <w:outlineLvl w:val="0"/>
        <w:rPr>
          <w:rFonts w:ascii="Arial" w:hAnsi="Arial" w:cs="Arial"/>
          <w:sz w:val="20"/>
          <w:szCs w:val="20"/>
        </w:rPr>
      </w:pPr>
    </w:p>
    <w:sectPr w:rsidR="00EC7EC3" w:rsidRPr="00127681" w:rsidSect="0033679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849" w:bottom="1417" w:left="1701" w:header="28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3687D" w:rsidRDefault="00F3687D" w:rsidP="00F3687D">
      <w:pPr>
        <w:spacing w:after="0" w:line="240" w:lineRule="auto"/>
      </w:pPr>
      <w:r>
        <w:separator/>
      </w:r>
    </w:p>
  </w:endnote>
  <w:endnote w:type="continuationSeparator" w:id="0">
    <w:p w:rsidR="00F3687D" w:rsidRDefault="00F3687D" w:rsidP="00F368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E0725" w:rsidRDefault="006E0725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514618583"/>
      <w:docPartObj>
        <w:docPartGallery w:val="Page Numbers (Bottom of Page)"/>
        <w:docPartUnique/>
      </w:docPartObj>
    </w:sdtPr>
    <w:sdtEndPr/>
    <w:sdtContent>
      <w:p w:rsidR="00F3687D" w:rsidRDefault="00F3687D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A568B">
          <w:rPr>
            <w:noProof/>
          </w:rPr>
          <w:t>4</w:t>
        </w:r>
        <w:r>
          <w:fldChar w:fldCharType="end"/>
        </w:r>
      </w:p>
    </w:sdtContent>
  </w:sdt>
  <w:p w:rsidR="00F3687D" w:rsidRDefault="00F3687D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E0725" w:rsidRDefault="006E0725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3687D" w:rsidRDefault="00F3687D" w:rsidP="00F3687D">
      <w:pPr>
        <w:spacing w:after="0" w:line="240" w:lineRule="auto"/>
      </w:pPr>
      <w:r>
        <w:separator/>
      </w:r>
    </w:p>
  </w:footnote>
  <w:footnote w:type="continuationSeparator" w:id="0">
    <w:p w:rsidR="00F3687D" w:rsidRDefault="00F3687D" w:rsidP="00F3687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E0725" w:rsidRDefault="006E0725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aconcuadrcula"/>
      <w:tblW w:w="8784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Look w:val="04A0" w:firstRow="1" w:lastRow="0" w:firstColumn="1" w:lastColumn="0" w:noHBand="0" w:noVBand="1"/>
    </w:tblPr>
    <w:tblGrid>
      <w:gridCol w:w="4248"/>
      <w:gridCol w:w="4536"/>
    </w:tblGrid>
    <w:tr w:rsidR="00CF114A" w:rsidTr="00CF114A">
      <w:tc>
        <w:tcPr>
          <w:tcW w:w="4248" w:type="dxa"/>
        </w:tcPr>
        <w:p w:rsidR="00CF114A" w:rsidRDefault="00CF114A" w:rsidP="00CF114A">
          <w:pPr>
            <w:pStyle w:val="Encabezado"/>
          </w:pPr>
        </w:p>
        <w:tbl>
          <w:tblPr>
            <w:tblW w:w="12792" w:type="dxa"/>
            <w:tblLayout w:type="fixed"/>
            <w:tblLook w:val="00A0" w:firstRow="1" w:lastRow="0" w:firstColumn="1" w:lastColumn="0" w:noHBand="0" w:noVBand="0"/>
          </w:tblPr>
          <w:tblGrid>
            <w:gridCol w:w="7088"/>
            <w:gridCol w:w="5704"/>
          </w:tblGrid>
          <w:tr w:rsidR="00CF114A" w:rsidTr="00461463">
            <w:trPr>
              <w:trHeight w:val="1565"/>
            </w:trPr>
            <w:tc>
              <w:tcPr>
                <w:tcW w:w="7088" w:type="dxa"/>
                <w:shd w:val="clear" w:color="auto" w:fill="auto"/>
                <w:vAlign w:val="center"/>
              </w:tcPr>
              <w:p w:rsidR="00CF114A" w:rsidRDefault="00CF114A" w:rsidP="00CF114A">
                <w:pPr>
                  <w:pStyle w:val="Encabezado"/>
                  <w:tabs>
                    <w:tab w:val="clear" w:pos="4252"/>
                    <w:tab w:val="clear" w:pos="8504"/>
                    <w:tab w:val="left" w:pos="8505"/>
                  </w:tabs>
                  <w:ind w:left="-1104" w:right="-1494" w:firstLine="714"/>
                </w:pPr>
                <w:r>
                  <w:fldChar w:fldCharType="begin"/>
                </w:r>
                <w:r>
                  <w:instrText xml:space="preserve"> INCLUDEPICTURE "https://www.cantabria.es/documents/28617/6427995/consejeria-presidencia.jpg/507b08e4-6cc9-5edc-21fe-9f56c5ef1ce0?version=1.0&amp;t=1531733117535&amp;imagePreview=1" \* MERGEFORMATINET </w:instrText>
                </w:r>
                <w:r>
                  <w:fldChar w:fldCharType="separate"/>
                </w:r>
                <w:r>
                  <w:fldChar w:fldCharType="begin"/>
                </w:r>
                <w:r>
                  <w:instrText xml:space="preserve"> INCLUDEPICTURE  "https://www.cantabria.es/documents/28617/6427995/consejeria-presidencia.jpg/507b08e4-6cc9-5edc-21fe-9f56c5ef1ce0?version=1.0&amp;t=1531733117535&amp;imagePreview=1" \* MERGEFORMATINET </w:instrText>
                </w:r>
                <w:r>
                  <w:fldChar w:fldCharType="separate"/>
                </w:r>
                <w:r>
                  <w:fldChar w:fldCharType="begin"/>
                </w:r>
                <w:r>
                  <w:instrText xml:space="preserve"> INCLUDEPICTURE  "https://www.cantabria.es/documents/28617/6427995/consejeria-presidencia.jpg/507b08e4-6cc9-5edc-21fe-9f56c5ef1ce0?version=1.0&amp;t=1531733117535&amp;imagePreview=1" \* MERGEFORMATINET </w:instrText>
                </w:r>
                <w:r>
                  <w:fldChar w:fldCharType="separate"/>
                </w:r>
                <w:r>
                  <w:fldChar w:fldCharType="begin"/>
                </w:r>
                <w:r>
                  <w:instrText xml:space="preserve"> INCLUDEPICTURE  "https://www.cantabria.es/documents/28617/6427995/consejeria-presidencia.jpg/507b08e4-6cc9-5edc-21fe-9f56c5ef1ce0?version=1.0&amp;t=1531733117535&amp;imagePreview=1" \* MERGEFORMATINET </w:instrText>
                </w:r>
                <w:r>
                  <w:fldChar w:fldCharType="separate"/>
                </w:r>
                <w:r>
                  <w:fldChar w:fldCharType="begin"/>
                </w:r>
                <w:r>
                  <w:instrText xml:space="preserve"> INCLUDEPICTURE  "https://www.cantabria.es/documents/28617/6427995/consejeria-presidencia.jpg/507b08e4-6cc9-5edc-21fe-9f56c5ef1ce0?version=1.0&amp;t=1531733117535&amp;imagePreview=1" \* MERGEFORMATINET </w:instrText>
                </w:r>
                <w:r>
                  <w:fldChar w:fldCharType="separate"/>
                </w:r>
                <w:r>
                  <w:fldChar w:fldCharType="begin"/>
                </w:r>
                <w:r>
                  <w:instrText xml:space="preserve"> INCLUDEPICTURE  "https://www.cantabria.es/documents/28617/6427995/consejeria-presidencia.jpg/507b08e4-6cc9-5edc-21fe-9f56c5ef1ce0?version=1.0&amp;t=1531733117535&amp;imagePreview=1" \* MERGEFORMATINET </w:instrText>
                </w:r>
                <w:r>
                  <w:fldChar w:fldCharType="separate"/>
                </w:r>
                <w:r w:rsidR="00A76F11">
                  <w:fldChar w:fldCharType="begin"/>
                </w:r>
                <w:r w:rsidR="00A76F11">
                  <w:instrText xml:space="preserve"> INCLUDEPICTURE  "https://www.cantabria.es/documents/28617/6427995/consejeria-presidencia.jpg/507b08e4-6cc9-5edc-21fe-9f56c5ef1ce0?version=1.0&amp;t=1531733117535&amp;imagePreview=1" \* MERGEFORMATINET </w:instrText>
                </w:r>
                <w:r w:rsidR="00A76F11">
                  <w:fldChar w:fldCharType="separate"/>
                </w:r>
                <w:r w:rsidR="00017B99">
                  <w:fldChar w:fldCharType="begin"/>
                </w:r>
                <w:r w:rsidR="00017B99">
                  <w:instrText xml:space="preserve"> INCLUDEPICTURE  "https://www.cantabria.es/documents/28617/6427995/consejeria-presidencia.jpg/507b08e4-6cc9-5edc-21fe-9f56c5ef1ce0?version=1.0&amp;t=1531733117535&amp;imagePreview=1" \* MERGEFORMATINET </w:instrText>
                </w:r>
                <w:r w:rsidR="00017B99">
                  <w:fldChar w:fldCharType="separate"/>
                </w:r>
                <w:r w:rsidR="007F0ACF">
                  <w:fldChar w:fldCharType="begin"/>
                </w:r>
                <w:r w:rsidR="007F0ACF">
                  <w:instrText xml:space="preserve"> INCLUDEPICTURE  "https://www.cantabria.es/documents/28617/6427995/consejeria-presidencia.jpg/507b08e4-6cc9-5edc-21fe-9f56c5ef1ce0?version=1.0&amp;t=1531733117535&amp;imagePreview=1" \* MERGEFORMATINET </w:instrText>
                </w:r>
                <w:r w:rsidR="007F0ACF">
                  <w:fldChar w:fldCharType="separate"/>
                </w:r>
                <w:r w:rsidR="006E0725">
                  <w:fldChar w:fldCharType="begin"/>
                </w:r>
                <w:r w:rsidR="006E0725">
                  <w:instrText xml:space="preserve"> INCLUDEPICTURE  "https://www.cantabria.es/documents/28617/6427995/consejeria-presidencia.jpg/507b08e4-6cc9-5edc-21fe-9f56c5ef1ce0?version=1.0&amp;t=1531733117535&amp;imagePreview=1" \* MERGEFORMATINET </w:instrText>
                </w:r>
                <w:r w:rsidR="006E0725">
                  <w:fldChar w:fldCharType="separate"/>
                </w:r>
                <w:r w:rsidR="0033679A">
                  <w:fldChar w:fldCharType="begin"/>
                </w:r>
                <w:r w:rsidR="0033679A">
                  <w:instrText xml:space="preserve"> INCLUDEPICTURE  "https://www.cantabria.es/documents/28617/6427995/consejeria-presidencia.jpg/507b08e4-6cc9-5edc-21fe-9f56c5ef1ce0?version=1.0&amp;t=1531733117535&amp;imagePreview=1" \* MERGEFORMATINET </w:instrText>
                </w:r>
                <w:r w:rsidR="0033679A">
                  <w:fldChar w:fldCharType="separate"/>
                </w:r>
                <w:r w:rsidR="004416A5">
                  <w:fldChar w:fldCharType="begin"/>
                </w:r>
                <w:r w:rsidR="004416A5">
                  <w:instrText xml:space="preserve"> INCLUDEPICTURE  "https://www.cantabria.es/documents/28617/6427995/consejeria-presidencia.jpg/507b08e4-6cc9-5edc-21fe-9f56c5ef1ce0?version=1.0&amp;t=1531733117535&amp;imagePreview=1" \* MERGEFORMATINET </w:instrText>
                </w:r>
                <w:r w:rsidR="004416A5">
                  <w:fldChar w:fldCharType="separate"/>
                </w:r>
                <w:r w:rsidR="00EE2F14">
                  <w:fldChar w:fldCharType="begin"/>
                </w:r>
                <w:r w:rsidR="00EE2F14">
                  <w:instrText xml:space="preserve"> INCLUDEPICTURE  "https://www.cantabria.es/documents/28617/6427995/consejeria-presidencia.jpg/507b08e4-6cc9-5edc-21fe-9f56c5ef1ce0?version=1.0&amp;t=1531733117535&amp;imagePreview=1" \* MERGEFORMATINET </w:instrText>
                </w:r>
                <w:r w:rsidR="00EE2F14">
                  <w:fldChar w:fldCharType="separate"/>
                </w:r>
                <w:r w:rsidR="006A568B">
                  <w:fldChar w:fldCharType="begin"/>
                </w:r>
                <w:r w:rsidR="006A568B">
                  <w:instrText xml:space="preserve"> </w:instrText>
                </w:r>
                <w:r w:rsidR="006A568B">
                  <w:instrText>INCLUDEPICTURE  "https://www.cantabria</w:instrText>
                </w:r>
                <w:r w:rsidR="006A568B">
                  <w:instrText>.es/documents/28617/6427995/consejeria-presidencia.jpg/507b08e4-6cc9-5edc-21fe-9f56c5ef1ce0?version=1.0&amp;t=1531733117535&amp;imagePreview=1" \* MERGEFORMATINET</w:instrText>
                </w:r>
                <w:r w:rsidR="006A568B">
                  <w:instrText xml:space="preserve"> </w:instrText>
                </w:r>
                <w:r w:rsidR="006A568B">
                  <w:fldChar w:fldCharType="separate"/>
                </w:r>
                <w:r w:rsidR="00997CEC">
                  <w:pict>
                    <v:shapetype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_x0000_i1025" type="#_x0000_t75" alt="" style="width:170.25pt;height:88.95pt">
                      <v:imagedata r:id="rId1" r:href="rId2" cropright="33883f"/>
                    </v:shape>
                  </w:pict>
                </w:r>
                <w:r w:rsidR="006A568B">
                  <w:fldChar w:fldCharType="end"/>
                </w:r>
                <w:r w:rsidR="00EE2F14">
                  <w:fldChar w:fldCharType="end"/>
                </w:r>
                <w:r w:rsidR="004416A5">
                  <w:fldChar w:fldCharType="end"/>
                </w:r>
                <w:r w:rsidR="0033679A">
                  <w:fldChar w:fldCharType="end"/>
                </w:r>
                <w:r w:rsidR="006E0725">
                  <w:fldChar w:fldCharType="end"/>
                </w:r>
                <w:r w:rsidR="007F0ACF">
                  <w:fldChar w:fldCharType="end"/>
                </w:r>
                <w:r w:rsidR="00017B99">
                  <w:fldChar w:fldCharType="end"/>
                </w:r>
                <w:r w:rsidR="00A76F11">
                  <w:fldChar w:fldCharType="end"/>
                </w:r>
                <w:r>
                  <w:fldChar w:fldCharType="end"/>
                </w:r>
                <w:r>
                  <w:fldChar w:fldCharType="end"/>
                </w:r>
                <w:r>
                  <w:fldChar w:fldCharType="end"/>
                </w:r>
                <w:r>
                  <w:fldChar w:fldCharType="end"/>
                </w:r>
                <w:r>
                  <w:fldChar w:fldCharType="end"/>
                </w:r>
                <w:r>
                  <w:fldChar w:fldCharType="end"/>
                </w:r>
              </w:p>
              <w:p w:rsidR="00CF114A" w:rsidRDefault="00CF114A" w:rsidP="00CF114A">
                <w:pPr>
                  <w:pStyle w:val="Encabezado"/>
                  <w:ind w:left="212" w:firstLine="426"/>
                  <w:rPr>
                    <w:rFonts w:ascii="Arial" w:hAnsi="Arial" w:cs="Arial"/>
                    <w:b/>
                    <w:bCs/>
                    <w:sz w:val="14"/>
                    <w:szCs w:val="14"/>
                  </w:rPr>
                </w:pPr>
                <w:r w:rsidRPr="004A6D7C">
                  <w:rPr>
                    <w:rFonts w:ascii="Arial" w:hAnsi="Arial" w:cs="Arial"/>
                    <w:b/>
                    <w:bCs/>
                    <w:sz w:val="14"/>
                    <w:szCs w:val="14"/>
                  </w:rPr>
                  <w:t>DIRECCIÓN GENERAL</w:t>
                </w:r>
                <w:r>
                  <w:rPr>
                    <w:rFonts w:ascii="Arial" w:hAnsi="Arial" w:cs="Arial"/>
                    <w:b/>
                    <w:bCs/>
                    <w:sz w:val="14"/>
                    <w:szCs w:val="14"/>
                  </w:rPr>
                  <w:t xml:space="preserve"> </w:t>
                </w:r>
                <w:r w:rsidRPr="004A6D7C">
                  <w:rPr>
                    <w:rFonts w:ascii="Arial" w:hAnsi="Arial" w:cs="Arial"/>
                    <w:b/>
                    <w:bCs/>
                    <w:sz w:val="14"/>
                    <w:szCs w:val="14"/>
                  </w:rPr>
                  <w:t>DE</w:t>
                </w:r>
              </w:p>
              <w:p w:rsidR="00CF114A" w:rsidRPr="00672DC2" w:rsidRDefault="00CF114A" w:rsidP="00CF114A">
                <w:pPr>
                  <w:pStyle w:val="Encabezado"/>
                  <w:ind w:firstLine="714"/>
                  <w:rPr>
                    <w:rFonts w:ascii="Arial" w:hAnsi="Arial" w:cs="Arial"/>
                    <w:color w:val="000000"/>
                    <w:sz w:val="19"/>
                    <w:szCs w:val="19"/>
                  </w:rPr>
                </w:pPr>
                <w:r>
                  <w:rPr>
                    <w:rFonts w:ascii="Arial" w:hAnsi="Arial" w:cs="Arial"/>
                    <w:b/>
                    <w:bCs/>
                    <w:sz w:val="14"/>
                    <w:szCs w:val="14"/>
                  </w:rPr>
                  <w:t xml:space="preserve">   </w:t>
                </w:r>
                <w:r w:rsidRPr="004A6D7C">
                  <w:rPr>
                    <w:rFonts w:ascii="Arial" w:hAnsi="Arial" w:cs="Arial"/>
                    <w:b/>
                    <w:bCs/>
                    <w:sz w:val="14"/>
                    <w:szCs w:val="14"/>
                  </w:rPr>
                  <w:t xml:space="preserve"> FUNCIÓN PÚBLICA</w:t>
                </w:r>
              </w:p>
              <w:p w:rsidR="00CF114A" w:rsidRPr="007D7894" w:rsidRDefault="00CF114A" w:rsidP="00CF114A">
                <w:pPr>
                  <w:pStyle w:val="Encabezado"/>
                  <w:ind w:left="-108"/>
                  <w:rPr>
                    <w:rFonts w:ascii="Arial" w:hAnsi="Arial" w:cs="Arial"/>
                    <w:b/>
                    <w:sz w:val="16"/>
                    <w:szCs w:val="16"/>
                  </w:rPr>
                </w:pPr>
              </w:p>
            </w:tc>
            <w:tc>
              <w:tcPr>
                <w:tcW w:w="5704" w:type="dxa"/>
                <w:shd w:val="clear" w:color="auto" w:fill="auto"/>
                <w:vAlign w:val="center"/>
              </w:tcPr>
              <w:p w:rsidR="00CF114A" w:rsidRPr="007D7894" w:rsidRDefault="00CF114A" w:rsidP="00CF114A">
                <w:pPr>
                  <w:pStyle w:val="Encabezado"/>
                  <w:rPr>
                    <w:rFonts w:ascii="Arial" w:hAnsi="Arial" w:cs="Arial"/>
                    <w:b/>
                    <w:sz w:val="16"/>
                    <w:szCs w:val="16"/>
                  </w:rPr>
                </w:pPr>
              </w:p>
            </w:tc>
          </w:tr>
        </w:tbl>
        <w:p w:rsidR="00CF114A" w:rsidRDefault="00CF114A">
          <w:pPr>
            <w:pStyle w:val="Encabezado"/>
          </w:pPr>
        </w:p>
      </w:tc>
      <w:tc>
        <w:tcPr>
          <w:tcW w:w="4536" w:type="dxa"/>
          <w:vAlign w:val="center"/>
        </w:tcPr>
        <w:p w:rsidR="00CF114A" w:rsidRDefault="00CF114A" w:rsidP="00CF114A">
          <w:pPr>
            <w:pStyle w:val="Encabezado"/>
            <w:tabs>
              <w:tab w:val="clear" w:pos="4252"/>
            </w:tabs>
            <w:ind w:left="-2448"/>
            <w:jc w:val="right"/>
          </w:pPr>
          <w:r>
            <w:fldChar w:fldCharType="begin"/>
          </w:r>
          <w:r>
            <w:instrText xml:space="preserve"> INCLUDEPICTURE "https://www.cantabria.es/documents/28617/6414679/jubilar_vert_color.jpg/4fd3efde-f205-6ae1-ff34-c066943dd8b3?t=1531732852940" \* MERGEFORMATINET </w:instrText>
          </w:r>
          <w:r>
            <w:fldChar w:fldCharType="separate"/>
          </w:r>
          <w:r>
            <w:fldChar w:fldCharType="begin"/>
          </w:r>
          <w:r>
            <w:instrText xml:space="preserve"> INCLUDEPICTURE  "https://www.cantabria.es/documents/28617/6414679/jubilar_vert_color.jpg/4fd3efde-f205-6ae1-ff34-c066943dd8b3?t=1531732852940" \* MERGEFORMATINET </w:instrText>
          </w:r>
          <w:r>
            <w:fldChar w:fldCharType="separate"/>
          </w:r>
          <w:r>
            <w:fldChar w:fldCharType="begin"/>
          </w:r>
          <w:r>
            <w:instrText xml:space="preserve"> INCLUDEPICTURE  "https://www.cantabria.es/documents/28617/6414679/jubilar_vert_color.jpg/4fd3efde-f205-6ae1-ff34-c066943dd8b3?t=1531732852940" \* MERGEFORMATINET </w:instrText>
          </w:r>
          <w:r>
            <w:fldChar w:fldCharType="separate"/>
          </w:r>
          <w:r>
            <w:fldChar w:fldCharType="begin"/>
          </w:r>
          <w:r>
            <w:instrText xml:space="preserve"> INCLUDEPICTURE  "https://www.cantabria.es/documents/28617/6414679/jubilar_vert_color.jpg/4fd3efde-f205-6ae1-ff34-c066943dd8b3?t=1531732852940" \* MERGEFORMATINET </w:instrText>
          </w:r>
          <w:r>
            <w:fldChar w:fldCharType="separate"/>
          </w:r>
          <w:r>
            <w:fldChar w:fldCharType="begin"/>
          </w:r>
          <w:r>
            <w:instrText xml:space="preserve"> INCLUDEPICTURE  "https://www.cantabria.es/documents/28617/6414679/jubilar_vert_color.jpg/4fd3efde-f205-6ae1-ff34-c066943dd8b3?t=1531732852940" \* MERGEFORMATINET </w:instrText>
          </w:r>
          <w:r>
            <w:fldChar w:fldCharType="separate"/>
          </w:r>
          <w:r w:rsidR="00A76F11">
            <w:fldChar w:fldCharType="begin"/>
          </w:r>
          <w:r w:rsidR="00A76F11">
            <w:instrText xml:space="preserve"> INCLUDEPICTURE  "https://www.cantabria.es/documents/28617/6414679/jubilar_vert_color.jpg/4fd3efde-f205-6ae1-ff34-c066943dd8b3?t=1531732852940" \* MERGEFORMATINET </w:instrText>
          </w:r>
          <w:r w:rsidR="00A76F11">
            <w:fldChar w:fldCharType="separate"/>
          </w:r>
          <w:r w:rsidR="00017B99">
            <w:fldChar w:fldCharType="begin"/>
          </w:r>
          <w:r w:rsidR="00017B99">
            <w:instrText xml:space="preserve"> INCLUDEPICTURE  "https://www.cantabria.es/documents/28617/6414679/jubilar_vert_color.jpg/4fd3efde-f205-6ae1-ff34-c066943dd8b3?t=1531732852940" \* MERGEFORMATINET </w:instrText>
          </w:r>
          <w:r w:rsidR="00017B99">
            <w:fldChar w:fldCharType="separate"/>
          </w:r>
          <w:r w:rsidR="007F0ACF">
            <w:fldChar w:fldCharType="begin"/>
          </w:r>
          <w:r w:rsidR="007F0ACF">
            <w:instrText xml:space="preserve"> INCLUDEPICTURE  "https://www.cantabria.es/documents/28617/6414679/jubilar_vert_color.jpg/4fd3efde-f205-6ae1-ff34-c066943dd8b3?t=1531732852940" \* MERGEFORMATINET </w:instrText>
          </w:r>
          <w:r w:rsidR="007F0ACF">
            <w:fldChar w:fldCharType="separate"/>
          </w:r>
          <w:r w:rsidR="006E0725">
            <w:fldChar w:fldCharType="begin"/>
          </w:r>
          <w:r w:rsidR="006E0725">
            <w:instrText xml:space="preserve"> INCLUDEPICTURE  "https://www.cantabria.es/documents/28617/6414679/jubilar_vert_color.jpg/4fd3efde-f205-6ae1-ff34-c066943dd8b3?t=1531732852940" \* MERGEFORMATINET </w:instrText>
          </w:r>
          <w:r w:rsidR="006E0725">
            <w:fldChar w:fldCharType="separate"/>
          </w:r>
          <w:r w:rsidR="0033679A">
            <w:fldChar w:fldCharType="begin"/>
          </w:r>
          <w:r w:rsidR="0033679A">
            <w:instrText xml:space="preserve"> INCLUDEPICTURE  "https://www.cantabria.es/documents/28617/6414679/jubilar_vert_color.jpg/4fd3efde-f205-6ae1-ff34-c066943dd8b3?t=1531732852940" \* MERGEFORMATINET </w:instrText>
          </w:r>
          <w:r w:rsidR="0033679A">
            <w:fldChar w:fldCharType="separate"/>
          </w:r>
          <w:r w:rsidR="004416A5">
            <w:fldChar w:fldCharType="begin"/>
          </w:r>
          <w:r w:rsidR="004416A5">
            <w:instrText xml:space="preserve"> INCLUDEPICTURE  "https://www.cantabria.es/documents/28617/6414679/jubilar_vert_color.jpg/4fd3efde-f205-6ae1-ff34-c066943dd8b3?t=1531732852940" \* MERGEFORMATINET </w:instrText>
          </w:r>
          <w:r w:rsidR="004416A5">
            <w:fldChar w:fldCharType="separate"/>
          </w:r>
          <w:r w:rsidR="00EE2F14">
            <w:fldChar w:fldCharType="begin"/>
          </w:r>
          <w:r w:rsidR="00EE2F14">
            <w:instrText xml:space="preserve"> INCLUDEPICTURE  "https://www.cantabria.es/documents/28617/6414679/jubilar_vert_color.jpg/4fd3efde-f205-6ae1-ff34-c066943dd8b3?t=1531732852940" \* MERGEFORMATINET </w:instrText>
          </w:r>
          <w:r w:rsidR="00EE2F14">
            <w:fldChar w:fldCharType="separate"/>
          </w:r>
          <w:r w:rsidR="006A568B">
            <w:fldChar w:fldCharType="begin"/>
          </w:r>
          <w:r w:rsidR="006A568B">
            <w:instrText xml:space="preserve"> </w:instrText>
          </w:r>
          <w:r w:rsidR="006A568B">
            <w:instrText>INCLUDEPICTURE  "https://www.cantabria.es/documents/28617/6414679/jubilar_vert_color.jpg/4fd</w:instrText>
          </w:r>
          <w:r w:rsidR="006A568B">
            <w:instrText>3efde-f205-6ae1-ff34-c066943dd8b3?t=1531732852940" \* MERGEFORMATINET</w:instrText>
          </w:r>
          <w:r w:rsidR="006A568B">
            <w:instrText xml:space="preserve"> </w:instrText>
          </w:r>
          <w:r w:rsidR="006A568B">
            <w:fldChar w:fldCharType="separate"/>
          </w:r>
          <w:r w:rsidR="00997CEC">
            <w:pict>
              <v:shape id="_x0000_i1026" type="#_x0000_t75" alt="" style="width:119.3pt;height:71.5pt">
                <v:imagedata r:id="rId3" r:href="rId4"/>
              </v:shape>
            </w:pict>
          </w:r>
          <w:r w:rsidR="006A568B">
            <w:fldChar w:fldCharType="end"/>
          </w:r>
          <w:r w:rsidR="00EE2F14">
            <w:fldChar w:fldCharType="end"/>
          </w:r>
          <w:r w:rsidR="004416A5">
            <w:fldChar w:fldCharType="end"/>
          </w:r>
          <w:r w:rsidR="0033679A">
            <w:fldChar w:fldCharType="end"/>
          </w:r>
          <w:r w:rsidR="006E0725">
            <w:fldChar w:fldCharType="end"/>
          </w:r>
          <w:r w:rsidR="007F0ACF">
            <w:fldChar w:fldCharType="end"/>
          </w:r>
          <w:r w:rsidR="00017B99">
            <w:fldChar w:fldCharType="end"/>
          </w:r>
          <w:r w:rsidR="00A76F11">
            <w:fldChar w:fldCharType="end"/>
          </w:r>
          <w:r>
            <w:fldChar w:fldCharType="end"/>
          </w:r>
          <w:r>
            <w:fldChar w:fldCharType="end"/>
          </w:r>
          <w:r>
            <w:fldChar w:fldCharType="end"/>
          </w:r>
          <w:r>
            <w:fldChar w:fldCharType="end"/>
          </w:r>
          <w:r>
            <w:fldChar w:fldCharType="end"/>
          </w:r>
        </w:p>
      </w:tc>
    </w:tr>
  </w:tbl>
  <w:p w:rsidR="00CF114A" w:rsidRDefault="00CF114A">
    <w:pPr>
      <w:pStyle w:val="Encabezado"/>
    </w:pPr>
  </w:p>
  <w:p w:rsidR="00CF114A" w:rsidRDefault="00CF114A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E0725" w:rsidRDefault="006E0725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297FEA"/>
    <w:multiLevelType w:val="hybridMultilevel"/>
    <w:tmpl w:val="11121DAE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0991E9E"/>
    <w:multiLevelType w:val="multilevel"/>
    <w:tmpl w:val="7E90E364"/>
    <w:lvl w:ilvl="0">
      <w:start w:val="1"/>
      <w:numFmt w:val="decimal"/>
      <w:lvlText w:val="TEMA %1.-"/>
      <w:lvlJc w:val="left"/>
      <w:pPr>
        <w:ind w:left="360" w:hanging="360"/>
      </w:pPr>
      <w:rPr>
        <w:rFonts w:ascii="Arial" w:hAnsi="Arial" w:hint="default"/>
        <w:b/>
        <w:i w:val="0"/>
        <w:color w:val="auto"/>
        <w:sz w:val="20"/>
      </w:rPr>
    </w:lvl>
    <w:lvl w:ilvl="1">
      <w:start w:val="1"/>
      <w:numFmt w:val="decimal"/>
      <w:isLgl/>
      <w:lvlText w:val="%1.%2."/>
      <w:lvlJc w:val="left"/>
      <w:pPr>
        <w:ind w:left="862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506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5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29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794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936" w:hanging="1800"/>
      </w:pPr>
      <w:rPr>
        <w:rFonts w:hint="default"/>
      </w:rPr>
    </w:lvl>
  </w:abstractNum>
  <w:abstractNum w:abstractNumId="2" w15:restartNumberingAfterBreak="0">
    <w:nsid w:val="468117FF"/>
    <w:multiLevelType w:val="multilevel"/>
    <w:tmpl w:val="8794BBA8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1"/>
      <w:numFmt w:val="decimal"/>
      <w:isLgl/>
      <w:lvlText w:val="%1.%2."/>
      <w:lvlJc w:val="left"/>
      <w:pPr>
        <w:ind w:left="1004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14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9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292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43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936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078" w:hanging="1800"/>
      </w:pPr>
      <w:rPr>
        <w:rFonts w:hint="default"/>
      </w:rPr>
    </w:lvl>
  </w:abstractNum>
  <w:abstractNum w:abstractNumId="3" w15:restartNumberingAfterBreak="0">
    <w:nsid w:val="46B545CD"/>
    <w:multiLevelType w:val="multilevel"/>
    <w:tmpl w:val="8794BBA8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1"/>
      <w:numFmt w:val="decimal"/>
      <w:isLgl/>
      <w:lvlText w:val="%1.%2."/>
      <w:lvlJc w:val="left"/>
      <w:pPr>
        <w:ind w:left="1004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14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9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292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43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936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078" w:hanging="1800"/>
      </w:pPr>
      <w:rPr>
        <w:rFonts w:hint="default"/>
      </w:rPr>
    </w:lvl>
  </w:abstractNum>
  <w:abstractNum w:abstractNumId="4" w15:restartNumberingAfterBreak="0">
    <w:nsid w:val="51C2526D"/>
    <w:multiLevelType w:val="multilevel"/>
    <w:tmpl w:val="5150D74E"/>
    <w:lvl w:ilvl="0">
      <w:start w:val="3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5" w15:restartNumberingAfterBreak="0">
    <w:nsid w:val="6E4404F0"/>
    <w:multiLevelType w:val="hybridMultilevel"/>
    <w:tmpl w:val="28546560"/>
    <w:lvl w:ilvl="0" w:tplc="51D6E9C8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63A57AA"/>
    <w:multiLevelType w:val="multilevel"/>
    <w:tmpl w:val="6A769036"/>
    <w:lvl w:ilvl="0">
      <w:start w:val="61"/>
      <w:numFmt w:val="decimal"/>
      <w:lvlText w:val="%1."/>
      <w:lvlJc w:val="left"/>
      <w:pPr>
        <w:ind w:left="502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04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14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9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292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43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936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078" w:hanging="1800"/>
      </w:pPr>
      <w:rPr>
        <w:rFonts w:hint="default"/>
      </w:r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0"/>
  </w:num>
  <w:num w:numId="5">
    <w:abstractNumId w:val="6"/>
  </w:num>
  <w:num w:numId="6">
    <w:abstractNumId w:val="2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6"/>
  <w:proofState w:spelling="clean" w:grammar="clean"/>
  <w:defaultTabStop w:val="708"/>
  <w:hyphenationZone w:val="425"/>
  <w:characterSpacingControl w:val="doNotCompress"/>
  <w:hdrShapeDefaults>
    <o:shapedefaults v:ext="edit" spidmax="1843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27EF"/>
    <w:rsid w:val="00017B99"/>
    <w:rsid w:val="00127681"/>
    <w:rsid w:val="00334C72"/>
    <w:rsid w:val="0033679A"/>
    <w:rsid w:val="003E16FE"/>
    <w:rsid w:val="004416A5"/>
    <w:rsid w:val="00461463"/>
    <w:rsid w:val="006A568B"/>
    <w:rsid w:val="006C0614"/>
    <w:rsid w:val="006E0725"/>
    <w:rsid w:val="007F0ACF"/>
    <w:rsid w:val="007F3C95"/>
    <w:rsid w:val="008619B8"/>
    <w:rsid w:val="0090011D"/>
    <w:rsid w:val="00997CEC"/>
    <w:rsid w:val="009A6D0C"/>
    <w:rsid w:val="00A76F11"/>
    <w:rsid w:val="00A927EF"/>
    <w:rsid w:val="00B7751F"/>
    <w:rsid w:val="00C20C65"/>
    <w:rsid w:val="00C25E6D"/>
    <w:rsid w:val="00CD6558"/>
    <w:rsid w:val="00CF114A"/>
    <w:rsid w:val="00E14F78"/>
    <w:rsid w:val="00E5702D"/>
    <w:rsid w:val="00EC7EC3"/>
    <w:rsid w:val="00ED6225"/>
    <w:rsid w:val="00EE2F14"/>
    <w:rsid w:val="00F17715"/>
    <w:rsid w:val="00F3687D"/>
    <w:rsid w:val="00F61710"/>
    <w:rsid w:val="00F82C93"/>
    <w:rsid w:val="00F872AF"/>
    <w:rsid w:val="00FE11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5"/>
    <o:shapelayout v:ext="edit">
      <o:idmap v:ext="edit" data="1"/>
    </o:shapelayout>
  </w:shapeDefaults>
  <w:decimalSymbol w:val=","/>
  <w:listSeparator w:val=";"/>
  <w14:docId w14:val="33074ED0"/>
  <w15:chartTrackingRefBased/>
  <w15:docId w15:val="{B0C940BA-7A7B-487C-A031-B0F99EF1C9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927E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A927EF"/>
    <w:pPr>
      <w:spacing w:after="0" w:line="240" w:lineRule="auto"/>
    </w:pPr>
    <w:rPr>
      <w:rFonts w:ascii="Times New Roman" w:hAnsi="Times New Roman" w:cs="Times New Roman"/>
      <w:sz w:val="24"/>
      <w:szCs w:val="24"/>
      <w:lang w:eastAsia="es-ES"/>
    </w:rPr>
  </w:style>
  <w:style w:type="paragraph" w:customStyle="1" w:styleId="Pa6">
    <w:name w:val="Pa6"/>
    <w:basedOn w:val="Normal"/>
    <w:next w:val="Normal"/>
    <w:uiPriority w:val="99"/>
    <w:rsid w:val="00E14F78"/>
    <w:pPr>
      <w:autoSpaceDE w:val="0"/>
      <w:autoSpaceDN w:val="0"/>
      <w:adjustRightInd w:val="0"/>
      <w:spacing w:after="0" w:line="201" w:lineRule="atLeast"/>
    </w:pPr>
    <w:rPr>
      <w:rFonts w:ascii="Arial" w:hAnsi="Arial" w:cs="Arial"/>
      <w:sz w:val="24"/>
      <w:szCs w:val="24"/>
    </w:rPr>
  </w:style>
  <w:style w:type="paragraph" w:styleId="Encabezado">
    <w:name w:val="header"/>
    <w:basedOn w:val="Normal"/>
    <w:link w:val="EncabezadoCar"/>
    <w:unhideWhenUsed/>
    <w:rsid w:val="00F3687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rsid w:val="00F3687D"/>
  </w:style>
  <w:style w:type="paragraph" w:styleId="Piedepgina">
    <w:name w:val="footer"/>
    <w:basedOn w:val="Normal"/>
    <w:link w:val="PiedepginaCar"/>
    <w:uiPriority w:val="99"/>
    <w:unhideWhenUsed/>
    <w:rsid w:val="00F3687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3687D"/>
  </w:style>
  <w:style w:type="table" w:styleId="Tablaconcuadrcula">
    <w:name w:val="Table Grid"/>
    <w:basedOn w:val="Tablanormal"/>
    <w:uiPriority w:val="39"/>
    <w:rsid w:val="00CF114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2.jpeg"/><Relationship Id="rId2" Type="http://schemas.openxmlformats.org/officeDocument/2006/relationships/image" Target="https://www.cantabria.es/documents/28617/6427995/consejeria-presidencia.jpg/507b08e4-6cc9-5edc-21fe-9f56c5ef1ce0?version=1.0&amp;t=1531733117535&amp;imagePreview=1" TargetMode="External"/><Relationship Id="rId1" Type="http://schemas.openxmlformats.org/officeDocument/2006/relationships/image" Target="media/image1.jpeg"/><Relationship Id="rId4" Type="http://schemas.openxmlformats.org/officeDocument/2006/relationships/image" Target="https://www.cantabria.es/documents/28617/6414679/jubilar_vert_color.jpg/4fd3efde-f205-6ae1-ff34-c066943dd8b3?t=1531732852940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4</Pages>
  <Words>1215</Words>
  <Characters>6688</Characters>
  <Application>Microsoft Office Word</Application>
  <DocSecurity>0</DocSecurity>
  <Lines>55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Gobierno de Cantabria</Company>
  <LinksUpToDate>false</LinksUpToDate>
  <CharactersWithSpaces>7888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Torre Cobo José Luis</dc:creator>
  <cp:keywords/>
  <dc:description/>
  <cp:lastModifiedBy>Oria Pérez Aida Eugenia</cp:lastModifiedBy>
  <cp:revision>14</cp:revision>
  <dcterms:created xsi:type="dcterms:W3CDTF">2019-02-15T10:01:00Z</dcterms:created>
  <dcterms:modified xsi:type="dcterms:W3CDTF">2019-02-27T12:13:00Z</dcterms:modified>
</cp:coreProperties>
</file>